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EDE5F3" w14:textId="77777777" w:rsidR="00150A3D" w:rsidRDefault="00150A3D" w:rsidP="00A34B5E">
      <w:pPr>
        <w:ind w:right="2686"/>
        <w:rPr>
          <w:rFonts w:ascii="Gill Sans MT" w:hAnsi="Gill Sans MT" w:cs="Arial"/>
          <w:b/>
          <w:lang w:val="en-US"/>
        </w:rPr>
      </w:pPr>
      <w:bookmarkStart w:id="0" w:name="_Toc518238466"/>
      <w:r w:rsidRPr="00150A3D">
        <w:rPr>
          <w:rFonts w:ascii="Gill Sans MT" w:hAnsi="Gill Sans MT" w:cs="Arial"/>
          <w:b/>
          <w:lang w:val="en-US"/>
        </w:rPr>
        <w:t>Management of Quality Costs and Their Relationship to Competitiveness and Operational Efficiency in Manufacturing Companies in Azogues, Ecuador</w:t>
      </w:r>
      <w:r w:rsidRPr="00A34B5E">
        <w:rPr>
          <w:rFonts w:ascii="Gill Sans MT" w:hAnsi="Gill Sans MT" w:cs="Arial"/>
          <w:b/>
          <w:lang w:val="en-US"/>
        </w:rPr>
        <w:t xml:space="preserve"> </w:t>
      </w:r>
    </w:p>
    <w:p w14:paraId="36BC8454" w14:textId="77777777" w:rsidR="00EE42F4" w:rsidRPr="00A34B5E" w:rsidRDefault="00EE42F4" w:rsidP="003D3AC7">
      <w:pPr>
        <w:ind w:right="2686"/>
        <w:rPr>
          <w:rFonts w:ascii="Gill Sans MT" w:hAnsi="Gill Sans MT" w:cs="Arial"/>
          <w:b/>
          <w:lang w:val="en-US"/>
        </w:rPr>
      </w:pPr>
    </w:p>
    <w:bookmarkEnd w:id="0"/>
    <w:p w14:paraId="5105F87D" w14:textId="48894932" w:rsidR="00150A3D" w:rsidRDefault="00150A3D" w:rsidP="00150A3D">
      <w:pPr>
        <w:ind w:right="2686"/>
        <w:rPr>
          <w:rFonts w:ascii="Gill Sans MT" w:hAnsi="Gill Sans MT" w:cs="Arial"/>
          <w:b/>
          <w:sz w:val="20"/>
          <w:szCs w:val="20"/>
        </w:rPr>
      </w:pPr>
      <w:r w:rsidRPr="00150A3D">
        <w:rPr>
          <w:rFonts w:ascii="Gill Sans MT" w:hAnsi="Gill Sans MT" w:cs="Arial" w:hint="cs"/>
          <w:b/>
          <w:sz w:val="20"/>
          <w:szCs w:val="20"/>
        </w:rPr>
        <w:t xml:space="preserve">Gestión de los costos de calidad y su relación con la competitividad </w:t>
      </w:r>
      <w:r>
        <w:rPr>
          <w:rFonts w:ascii="Gill Sans MT" w:hAnsi="Gill Sans MT" w:cs="Arial"/>
          <w:b/>
          <w:sz w:val="20"/>
          <w:szCs w:val="20"/>
        </w:rPr>
        <w:t xml:space="preserve"> </w:t>
      </w:r>
      <w:r w:rsidRPr="00150A3D">
        <w:rPr>
          <w:rFonts w:ascii="Gill Sans MT" w:hAnsi="Gill Sans MT" w:cs="Arial" w:hint="cs"/>
          <w:b/>
          <w:sz w:val="20"/>
          <w:szCs w:val="20"/>
        </w:rPr>
        <w:t>y la eficiencia operativa en empresas manufactureras de Azogues, Ecuador</w:t>
      </w:r>
      <w:r w:rsidRPr="00A34B5E">
        <w:rPr>
          <w:rFonts w:ascii="Gill Sans MT" w:hAnsi="Gill Sans MT" w:cs="Arial"/>
          <w:b/>
          <w:sz w:val="20"/>
          <w:szCs w:val="20"/>
        </w:rPr>
        <w:t xml:space="preserve"> </w:t>
      </w:r>
    </w:p>
    <w:p w14:paraId="3FE5174B" w14:textId="77777777" w:rsidR="009371B4" w:rsidRPr="00A34B5E" w:rsidRDefault="009371B4" w:rsidP="009371B4">
      <w:pPr>
        <w:ind w:right="2686"/>
        <w:rPr>
          <w:rFonts w:ascii="Gill Sans MT" w:hAnsi="Gill Sans MT"/>
        </w:rPr>
      </w:pPr>
    </w:p>
    <w:p w14:paraId="46127293" w14:textId="51552D7D" w:rsidR="00150A3D" w:rsidRPr="00150A3D" w:rsidRDefault="00150A3D" w:rsidP="00150A3D">
      <w:pPr>
        <w:ind w:right="2688"/>
        <w:rPr>
          <w:rFonts w:ascii="Gill Sans MT" w:hAnsi="Gill Sans MT" w:hint="cs"/>
          <w:b/>
          <w:bCs/>
          <w:sz w:val="20"/>
          <w:szCs w:val="20"/>
        </w:rPr>
      </w:pPr>
      <w:r w:rsidRPr="00150A3D">
        <w:rPr>
          <w:rFonts w:ascii="Gill Sans MT" w:hAnsi="Gill Sans MT" w:hint="cs"/>
          <w:b/>
          <w:bCs/>
          <w:sz w:val="20"/>
          <w:szCs w:val="20"/>
        </w:rPr>
        <w:t>Giovanny Javier Yumbla Sigua</w:t>
      </w:r>
      <w:r w:rsidRPr="009D2121">
        <w:rPr>
          <w:rFonts w:ascii="Gill Sans MT" w:hAnsi="Gill Sans MT"/>
          <w:b/>
          <w:bCs/>
          <w:sz w:val="20"/>
          <w:szCs w:val="20"/>
        </w:rPr>
        <w:t>*</w:t>
      </w:r>
    </w:p>
    <w:p w14:paraId="7D20E443" w14:textId="10AA4F8F" w:rsidR="00A34B5E" w:rsidRPr="00A34B5E" w:rsidRDefault="00150A3D" w:rsidP="00A34B5E">
      <w:pPr>
        <w:ind w:right="2688"/>
        <w:rPr>
          <w:rFonts w:ascii="Gill Sans MT" w:hAnsi="Gill Sans MT"/>
          <w:b/>
          <w:bCs/>
          <w:sz w:val="20"/>
          <w:szCs w:val="20"/>
        </w:rPr>
      </w:pPr>
      <w:r w:rsidRPr="00150A3D">
        <w:rPr>
          <w:rFonts w:ascii="Gill Sans MT" w:hAnsi="Gill Sans MT" w:hint="cs"/>
          <w:b/>
          <w:bCs/>
          <w:sz w:val="20"/>
          <w:szCs w:val="20"/>
        </w:rPr>
        <w:t>Santiago Alberto Campodónico Palma</w:t>
      </w:r>
      <w:r w:rsidR="00A34B5E" w:rsidRPr="009D2121">
        <w:rPr>
          <w:b/>
          <w:bCs/>
          <w:sz w:val="20"/>
          <w:szCs w:val="20"/>
        </w:rPr>
        <w:footnoteReference w:id="1"/>
      </w:r>
    </w:p>
    <w:p w14:paraId="0F571B7F" w14:textId="77777777" w:rsidR="00EE42F4" w:rsidRPr="00150A3D" w:rsidRDefault="00EE42F4" w:rsidP="00EE42F4">
      <w:pPr>
        <w:ind w:right="2688"/>
        <w:rPr>
          <w:rFonts w:ascii="Gill Sans MT" w:hAnsi="Gill Sans MT"/>
          <w:b/>
          <w:bCs/>
          <w:sz w:val="20"/>
          <w:szCs w:val="20"/>
        </w:rPr>
      </w:pPr>
    </w:p>
    <w:p w14:paraId="59B8A252" w14:textId="5FF21059" w:rsidR="00477CD8" w:rsidRPr="0070005A" w:rsidRDefault="00000000">
      <w:pPr>
        <w:ind w:right="2828"/>
        <w:jc w:val="both"/>
        <w:rPr>
          <w:rFonts w:ascii="Gill Sans MT" w:hAnsi="Gill Sans MT"/>
          <w:b/>
          <w:bCs/>
          <w:lang w:val="en-US"/>
        </w:rPr>
      </w:pPr>
      <w:r w:rsidRPr="0070005A">
        <w:rPr>
          <w:rFonts w:ascii="Gill Sans MT" w:hAnsi="Gill Sans MT"/>
          <w:b/>
          <w:bCs/>
          <w:lang w:val="en-US"/>
        </w:rPr>
        <w:t>ABSTRACT</w:t>
      </w:r>
    </w:p>
    <w:p w14:paraId="793A6A42" w14:textId="77777777" w:rsidR="00150A3D" w:rsidRPr="00150A3D" w:rsidRDefault="00150A3D" w:rsidP="00150A3D">
      <w:pPr>
        <w:ind w:right="2828"/>
        <w:jc w:val="both"/>
        <w:rPr>
          <w:rFonts w:ascii="Gill Sans MT" w:hAnsi="Gill Sans MT" w:hint="cs"/>
          <w:lang w:val="en-US"/>
        </w:rPr>
      </w:pPr>
      <w:r w:rsidRPr="00150A3D">
        <w:rPr>
          <w:rFonts w:ascii="Gill Sans MT" w:hAnsi="Gill Sans MT" w:hint="cs"/>
        </w:rPr>
        <w:t xml:space="preserve">Quality cost management is a key factor in understanding the performance of manufacturing firms. The aim of this paper was to analyse the relationship between quality cost management, competitiveness and operational efficiency in manufacturing firms in Azogues, Ecuador. A predominantly quantitative, non-experimental and correlational study was carried out, using a probabilistic sample of 80 firms. Data were collected via a questionnaire and supplemented by a semi-structured interview. The results showed a predominance of micro-enterprises, the presence of continuous improvement practices, production control and favourable levels of customer satisfaction. </w:t>
      </w:r>
      <w:r w:rsidRPr="00150A3D">
        <w:rPr>
          <w:rFonts w:ascii="Gill Sans MT" w:hAnsi="Gill Sans MT" w:hint="cs"/>
          <w:lang w:val="en-US"/>
        </w:rPr>
        <w:t xml:space="preserve">Prevention and evaluation were positively correlated with competitiveness and operational efficiency, with a Spearman’s rho of 0.816 and p &lt; 0.001. A significant association was also observed using the chi-square test, with a Cramer’s V of 0.520. It was concluded that a higher </w:t>
      </w:r>
      <w:r w:rsidRPr="00150A3D">
        <w:rPr>
          <w:rFonts w:ascii="Gill Sans MT" w:hAnsi="Gill Sans MT" w:hint="cs"/>
          <w:lang w:val="en-US"/>
        </w:rPr>
        <w:lastRenderedPageBreak/>
        <w:t>prevalence of preventive and evaluation practices was associated with better business performance in Azogues. Management of quality costs and their relationship with competitiveness and operational efficiency in manufacturing companies in Azogues, Ecuador.</w:t>
      </w:r>
    </w:p>
    <w:p w14:paraId="2883F1A6" w14:textId="77777777" w:rsidR="00150A3D" w:rsidRDefault="00150A3D" w:rsidP="00150A3D">
      <w:pPr>
        <w:ind w:right="2828"/>
        <w:jc w:val="both"/>
        <w:rPr>
          <w:rFonts w:ascii="Gill Sans MT" w:hAnsi="Gill Sans MT"/>
          <w:b/>
          <w:bCs/>
          <w:lang w:val="en-US"/>
        </w:rPr>
      </w:pPr>
    </w:p>
    <w:p w14:paraId="510B70F8" w14:textId="06F2B7DB" w:rsidR="00150A3D" w:rsidRPr="00150A3D" w:rsidRDefault="00150A3D" w:rsidP="00150A3D">
      <w:pPr>
        <w:ind w:right="2828"/>
        <w:jc w:val="both"/>
        <w:rPr>
          <w:rFonts w:ascii="Gill Sans MT" w:hAnsi="Gill Sans MT" w:hint="cs"/>
          <w:lang w:val="en-US"/>
        </w:rPr>
      </w:pPr>
      <w:r w:rsidRPr="00150A3D">
        <w:rPr>
          <w:rFonts w:ascii="Gill Sans MT" w:hAnsi="Gill Sans MT" w:hint="cs"/>
          <w:b/>
          <w:bCs/>
          <w:lang w:val="en-US"/>
        </w:rPr>
        <w:t>Keywords:</w:t>
      </w:r>
      <w:r w:rsidRPr="00150A3D">
        <w:rPr>
          <w:rFonts w:ascii="Gill Sans MT" w:hAnsi="Gill Sans MT" w:hint="cs"/>
          <w:lang w:val="en-US"/>
        </w:rPr>
        <w:t xml:space="preserve"> Quality costs, competitiveness, operational efficiency, manufacturing companies, Azogues, Ecuador.</w:t>
      </w:r>
    </w:p>
    <w:p w14:paraId="45F91F00" w14:textId="77777777" w:rsidR="00EE42F4" w:rsidRDefault="00EE42F4" w:rsidP="0070005A">
      <w:pPr>
        <w:ind w:right="2828"/>
        <w:jc w:val="both"/>
        <w:rPr>
          <w:rFonts w:ascii="Gill Sans MT" w:hAnsi="Gill Sans MT"/>
          <w:b/>
          <w:bCs/>
          <w:lang w:val="en-US"/>
        </w:rPr>
      </w:pPr>
    </w:p>
    <w:p w14:paraId="0F3C1948" w14:textId="5F0B0CDB" w:rsidR="0070005A" w:rsidRPr="00972FA2" w:rsidRDefault="0070005A" w:rsidP="0070005A">
      <w:pPr>
        <w:ind w:right="2828"/>
        <w:jc w:val="both"/>
        <w:rPr>
          <w:rFonts w:ascii="Gill Sans MT" w:hAnsi="Gill Sans MT"/>
          <w:b/>
          <w:bCs/>
        </w:rPr>
      </w:pPr>
      <w:r>
        <w:rPr>
          <w:rFonts w:ascii="Gill Sans MT" w:hAnsi="Gill Sans MT"/>
          <w:b/>
          <w:bCs/>
        </w:rPr>
        <w:t>RESUMEN</w:t>
      </w:r>
    </w:p>
    <w:p w14:paraId="032E1D8E" w14:textId="77777777" w:rsidR="00150A3D" w:rsidRPr="00150A3D" w:rsidRDefault="00150A3D" w:rsidP="00150A3D">
      <w:pPr>
        <w:ind w:right="2828"/>
        <w:jc w:val="both"/>
        <w:rPr>
          <w:rFonts w:ascii="Gill Sans MT" w:hAnsi="Gill Sans MT" w:hint="cs"/>
        </w:rPr>
      </w:pPr>
      <w:r w:rsidRPr="00150A3D">
        <w:rPr>
          <w:rFonts w:ascii="Gill Sans MT" w:hAnsi="Gill Sans MT" w:hint="cs"/>
        </w:rPr>
        <w:t>La gestión de los costos de calidad es un factor clave para comprender el desempeño de las empresas manufactureras. El objetivo del manuscrito fue analizar la relación entre la gestión de los costos de calidad, la competitividad y la eficiencia operativa de las empresas manufactureras de Azogues, Ecuador. Se llevó a cabo un estudio predominantemente cuantitativo, no experimental y correlacional, utilizando una muestra probabilística de 80 empresas. Los datos se recopilaron mediante un cuestionario y se complementaron con una entrevista semiestructurada. Los resultados mostraron un predominio de microempresas, la presencia de prácticas de mejora continua, control de la producción y niveles favorables de satisfacción del cliente. La prevención y la evaluación se correlacionaron positivamente con la competitividad y la eficiencia operativa, con un rho de Spearman de 0,816 y p &lt; 0,001. También se observó una asociación significativa mediante la prueba de chi-cuadrado, con un V de Cramer de 0,520. Se concluyó que una mayor prevalencia de prácticas preventivas y de evaluación se asoció con un mejor desempeño empresarial en Azogues. Gestión de los costos de calidad y su relación con la competitividad y la eficiencia operativa en empresas manufactureras de Azogues, Ecuador.</w:t>
      </w:r>
    </w:p>
    <w:p w14:paraId="19C8E3E3" w14:textId="0FE5BC3B" w:rsidR="00A34B5E" w:rsidRDefault="00150A3D" w:rsidP="00EE42F4">
      <w:pPr>
        <w:ind w:right="2828"/>
        <w:jc w:val="both"/>
        <w:rPr>
          <w:rFonts w:ascii="Gill Sans MT" w:hAnsi="Gill Sans MT"/>
        </w:rPr>
      </w:pPr>
      <w:r w:rsidRPr="00150A3D">
        <w:rPr>
          <w:rFonts w:ascii="Gill Sans MT" w:hAnsi="Gill Sans MT" w:hint="cs"/>
          <w:b/>
          <w:bCs/>
        </w:rPr>
        <w:t>Palabras clave:</w:t>
      </w:r>
      <w:r w:rsidRPr="00150A3D">
        <w:rPr>
          <w:rFonts w:ascii="Gill Sans MT" w:hAnsi="Gill Sans MT" w:hint="cs"/>
        </w:rPr>
        <w:t xml:space="preserve"> Costos de calidad, competitividad, eficiencia operativa, empresas manufactureras, Azogues, Ecuador.</w:t>
      </w:r>
    </w:p>
    <w:p w14:paraId="7EB4456F" w14:textId="77777777" w:rsidR="00150A3D" w:rsidRDefault="00150A3D" w:rsidP="00EE42F4">
      <w:pPr>
        <w:ind w:right="2828"/>
        <w:jc w:val="both"/>
        <w:rPr>
          <w:rFonts w:ascii="Gill Sans MT" w:hAnsi="Gill Sans MT"/>
        </w:rPr>
      </w:pPr>
    </w:p>
    <w:p w14:paraId="69B984C9" w14:textId="77777777" w:rsidR="00150A3D" w:rsidRDefault="00150A3D" w:rsidP="00EE42F4">
      <w:pPr>
        <w:ind w:right="2828"/>
        <w:jc w:val="both"/>
        <w:rPr>
          <w:rFonts w:ascii="Gill Sans MT" w:hAnsi="Gill Sans MT"/>
        </w:rPr>
      </w:pPr>
    </w:p>
    <w:p w14:paraId="53C9F6A6" w14:textId="77777777" w:rsidR="00150A3D" w:rsidRDefault="00150A3D" w:rsidP="00EE42F4">
      <w:pPr>
        <w:ind w:right="2828"/>
        <w:jc w:val="both"/>
        <w:rPr>
          <w:rFonts w:ascii="Gill Sans MT" w:hAnsi="Gill Sans MT"/>
        </w:rPr>
      </w:pPr>
    </w:p>
    <w:p w14:paraId="7B96F7F4" w14:textId="77777777" w:rsidR="00A53357" w:rsidRPr="0070005A" w:rsidRDefault="00A53357">
      <w:pPr>
        <w:rPr>
          <w:rFonts w:ascii="Gill Sans MT" w:hAnsi="Gill Sans MT"/>
          <w:b/>
          <w:bCs/>
        </w:rPr>
      </w:pPr>
    </w:p>
    <w:p w14:paraId="6670C072" w14:textId="4927A066" w:rsidR="00477CD8" w:rsidRPr="00150A3D" w:rsidRDefault="002B4885">
      <w:pPr>
        <w:rPr>
          <w:rFonts w:ascii="Gill Sans MT" w:hAnsi="Gill Sans MT"/>
          <w:b/>
          <w:bCs/>
          <w:lang w:val="en-US"/>
        </w:rPr>
      </w:pPr>
      <w:r w:rsidRPr="00150A3D">
        <w:rPr>
          <w:rFonts w:ascii="Gill Sans MT" w:hAnsi="Gill Sans MT"/>
          <w:b/>
          <w:bCs/>
          <w:lang w:val="en-US"/>
        </w:rPr>
        <w:lastRenderedPageBreak/>
        <w:t>INTRODUC</w:t>
      </w:r>
      <w:r w:rsidR="00194110" w:rsidRPr="00150A3D">
        <w:rPr>
          <w:rFonts w:ascii="Gill Sans MT" w:hAnsi="Gill Sans MT"/>
          <w:b/>
          <w:bCs/>
          <w:lang w:val="en-US"/>
        </w:rPr>
        <w:t>TIO</w:t>
      </w:r>
      <w:r w:rsidRPr="00150A3D">
        <w:rPr>
          <w:rFonts w:ascii="Gill Sans MT" w:hAnsi="Gill Sans MT"/>
          <w:b/>
          <w:bCs/>
          <w:lang w:val="en-US"/>
        </w:rPr>
        <w:t>N</w:t>
      </w:r>
    </w:p>
    <w:p w14:paraId="737A4739" w14:textId="5DBD18F2" w:rsidR="00150A3D" w:rsidRPr="00150A3D" w:rsidRDefault="00A34B5E" w:rsidP="00150A3D">
      <w:pPr>
        <w:jc w:val="both"/>
        <w:rPr>
          <w:rFonts w:ascii="Gill Sans" w:hAnsi="Gill Sans" w:cs="Gill Sans"/>
          <w:lang w:val="en-US"/>
        </w:rPr>
      </w:pPr>
      <w:r w:rsidRPr="00A34B5E">
        <w:rPr>
          <w:rFonts w:ascii="Gill Sans" w:hAnsi="Gill Sans" w:cs="Gill Sans"/>
          <w:lang w:val="en-US"/>
        </w:rPr>
        <w:t xml:space="preserve">For centuries, progress was a distant promise, an idea reserved for visionaries and </w:t>
      </w:r>
      <w:r w:rsidR="00150A3D" w:rsidRPr="00150A3D">
        <w:rPr>
          <w:rFonts w:ascii="Gill Sans" w:hAnsi="Gill Sans" w:cs="Gill Sans"/>
          <w:lang w:val="en-US"/>
        </w:rPr>
        <w:t xml:space="preserve">The competitiveness of manufacturing companies is closely linked to their ability to maintain efficient processes without compromising the quality of their products. In this context, quality management is no longer limited to inspecting the finished product but has become an integral part of decisions related to error prevention, resource utilization, and the improvement of production processes. In smaller companies, rework, waste, returns, and disruptions can affect operational performance and limit their ability to respond to the market (Ghunaim &amp; Jaaron, 2022). Therefore, quality costs make it possible to distinguish between resources allocated to preventing and evaluating deficiencies and those generated by internal and external failures, thereby integrating quality with resource management and decision-making (Tambunan, 2023).    </w:t>
      </w:r>
    </w:p>
    <w:p w14:paraId="350B5888" w14:textId="77777777" w:rsidR="00150A3D" w:rsidRPr="00150A3D" w:rsidRDefault="00150A3D" w:rsidP="00150A3D">
      <w:pPr>
        <w:jc w:val="both"/>
        <w:rPr>
          <w:rFonts w:ascii="Gill Sans" w:hAnsi="Gill Sans" w:cs="Gill Sans"/>
          <w:lang w:val="en-US"/>
        </w:rPr>
      </w:pPr>
      <w:r w:rsidRPr="00150A3D">
        <w:rPr>
          <w:rFonts w:ascii="Gill Sans" w:hAnsi="Gill Sans" w:cs="Gill Sans"/>
          <w:lang w:val="en-US"/>
        </w:rPr>
        <w:t>Recent evidence shows that strengthening prevention can reduce the need to correct errors in later stages and lower the costs associated with failures (Indra et al., 2025). However, these practices are not implemented in the same way across all companies. In micro and small organizations, lower levels of formalization can make it difficult to track rework, waste, and nonconformities, although managing these has been positively linked to organizational performance (Ghunaim &amp; Jaaron, 2022).</w:t>
      </w:r>
    </w:p>
    <w:p w14:paraId="139F7FFE" w14:textId="40BDA5A4" w:rsidR="00150A3D" w:rsidRPr="00150A3D" w:rsidRDefault="00150A3D" w:rsidP="00150A3D">
      <w:pPr>
        <w:jc w:val="both"/>
        <w:rPr>
          <w:rFonts w:ascii="Gill Sans" w:hAnsi="Gill Sans" w:cs="Gill Sans"/>
          <w:lang w:val="en-US"/>
        </w:rPr>
      </w:pPr>
      <w:r w:rsidRPr="00150A3D">
        <w:rPr>
          <w:rFonts w:ascii="Gill Sans" w:hAnsi="Gill Sans" w:cs="Gill Sans"/>
          <w:lang w:val="en-US"/>
        </w:rPr>
        <w:t>In Ecuador, this situation is particularly relevant due to the presence of smaller-scale manufacturing companies, whose competitiveness depends not only on infrastructure and technology but also on their ability to learn, adapt knowledge, and progressively improve their processes (Osorio et al., 2021).</w:t>
      </w:r>
    </w:p>
    <w:p w14:paraId="68FDE83F" w14:textId="77777777" w:rsidR="00150A3D" w:rsidRPr="00150A3D" w:rsidRDefault="00150A3D" w:rsidP="00150A3D">
      <w:pPr>
        <w:jc w:val="both"/>
        <w:rPr>
          <w:rFonts w:ascii="Gill Sans" w:hAnsi="Gill Sans" w:cs="Gill Sans"/>
          <w:lang w:val="en-US"/>
        </w:rPr>
      </w:pPr>
      <w:r w:rsidRPr="00150A3D">
        <w:rPr>
          <w:rFonts w:ascii="Gill Sans" w:hAnsi="Gill Sans" w:cs="Gill Sans"/>
          <w:lang w:val="en-US"/>
        </w:rPr>
        <w:t>In the Azogues area, difficulties have also been identified in establishing quality management practices that strengthen the performance of small and medium-sized industrial firms (Andrade-Pesantez et al., 2025).</w:t>
      </w:r>
    </w:p>
    <w:p w14:paraId="6FC3A2D5" w14:textId="77777777" w:rsidR="00150A3D" w:rsidRPr="00150A3D" w:rsidRDefault="00150A3D" w:rsidP="00150A3D">
      <w:pPr>
        <w:jc w:val="both"/>
        <w:rPr>
          <w:rFonts w:ascii="Gill Sans" w:hAnsi="Gill Sans" w:cs="Gill Sans"/>
          <w:lang w:val="en-US"/>
        </w:rPr>
      </w:pPr>
      <w:r w:rsidRPr="00150A3D">
        <w:rPr>
          <w:rFonts w:ascii="Gill Sans" w:hAnsi="Gill Sans" w:cs="Gill Sans"/>
          <w:lang w:val="en-US"/>
        </w:rPr>
        <w:t>Despite this background, there is still limited evidence to help understand how quality cost management relates to the competitiveness and operational efficiency of manufacturing firms in Azogues. This lack of information is particularly relevant in a context characterized by production units of varying scales and levels of formalization, where decisions related to prevention, control, rework, and waste can have direct implications for the day-to-day operations of organizations.</w:t>
      </w:r>
    </w:p>
    <w:p w14:paraId="3F4ABF70" w14:textId="77777777" w:rsidR="00150A3D" w:rsidRPr="00150A3D" w:rsidRDefault="00150A3D" w:rsidP="00150A3D">
      <w:pPr>
        <w:jc w:val="both"/>
        <w:rPr>
          <w:rFonts w:ascii="Gill Sans" w:hAnsi="Gill Sans" w:cs="Gill Sans"/>
          <w:lang w:val="en-US"/>
        </w:rPr>
      </w:pPr>
      <w:r w:rsidRPr="00150A3D">
        <w:rPr>
          <w:rFonts w:ascii="Gill Sans" w:hAnsi="Gill Sans" w:cs="Gill Sans"/>
          <w:lang w:val="en-US"/>
        </w:rPr>
        <w:t>In light of this need, the research posed the following question: What is the relationship between quality cost management, competitiveness, and operational efficiency in manufacturing firms in Azogues, Ecuador? Consequently, the objective was to analyze the relationship between quality cost management, competitiveness, and operational efficiency in manufacturing firms in Azogues, Ecuador.</w:t>
      </w:r>
    </w:p>
    <w:p w14:paraId="64BEE547" w14:textId="319F017B" w:rsidR="00F609CC" w:rsidRDefault="00150A3D" w:rsidP="00150A3D">
      <w:pPr>
        <w:jc w:val="both"/>
        <w:rPr>
          <w:rFonts w:ascii="Gill Sans" w:hAnsi="Gill Sans" w:cs="Gill Sans"/>
          <w:lang w:val="en-US"/>
        </w:rPr>
      </w:pPr>
      <w:r w:rsidRPr="00150A3D">
        <w:rPr>
          <w:rFonts w:ascii="Gill Sans" w:hAnsi="Gill Sans" w:cs="Gill Sans"/>
          <w:lang w:val="en-US"/>
        </w:rPr>
        <w:t xml:space="preserve"> The hypothesis was that quality cost management is significantly related to the competitiveness and operational efficiency of the manufacturing firms studied.</w:t>
      </w:r>
    </w:p>
    <w:p w14:paraId="5598D6B9" w14:textId="77777777" w:rsidR="00150A3D" w:rsidRDefault="00150A3D" w:rsidP="00150A3D">
      <w:pPr>
        <w:jc w:val="both"/>
        <w:rPr>
          <w:rFonts w:ascii="Gill Sans MT" w:hAnsi="Gill Sans MT"/>
          <w:iCs/>
          <w:lang w:val="en-US"/>
        </w:rPr>
      </w:pPr>
    </w:p>
    <w:p w14:paraId="64F1C297" w14:textId="77777777" w:rsidR="00150A3D" w:rsidRDefault="00150A3D" w:rsidP="00150A3D">
      <w:pPr>
        <w:jc w:val="both"/>
        <w:rPr>
          <w:rFonts w:ascii="Gill Sans MT" w:hAnsi="Gill Sans MT"/>
          <w:iCs/>
          <w:lang w:val="en-US"/>
        </w:rPr>
      </w:pPr>
    </w:p>
    <w:p w14:paraId="3A797C93" w14:textId="77777777" w:rsidR="00150A3D" w:rsidRPr="00A34B5E" w:rsidRDefault="00150A3D" w:rsidP="00150A3D">
      <w:pPr>
        <w:jc w:val="both"/>
        <w:rPr>
          <w:rFonts w:ascii="Gill Sans MT" w:hAnsi="Gill Sans MT"/>
          <w:iCs/>
          <w:lang w:val="en-US"/>
        </w:rPr>
      </w:pPr>
    </w:p>
    <w:p w14:paraId="16D24364" w14:textId="01A6FE0A" w:rsidR="00477CD8" w:rsidRPr="00150A3D" w:rsidRDefault="002B4885" w:rsidP="009D2121">
      <w:pPr>
        <w:jc w:val="both"/>
        <w:rPr>
          <w:rFonts w:ascii="Gill Sans MT" w:hAnsi="Gill Sans MT"/>
          <w:b/>
          <w:bCs/>
          <w:lang w:val="en-US" w:eastAsia="en-US"/>
        </w:rPr>
      </w:pPr>
      <w:r w:rsidRPr="00150A3D">
        <w:rPr>
          <w:rFonts w:ascii="Gill Sans MT" w:hAnsi="Gill Sans MT"/>
          <w:b/>
          <w:bCs/>
          <w:lang w:val="en-US" w:eastAsia="en-US"/>
        </w:rPr>
        <w:lastRenderedPageBreak/>
        <w:t>MATERIALS Y M</w:t>
      </w:r>
      <w:r w:rsidR="00194110" w:rsidRPr="00150A3D">
        <w:rPr>
          <w:rFonts w:ascii="Gill Sans MT" w:hAnsi="Gill Sans MT"/>
          <w:b/>
          <w:bCs/>
          <w:lang w:val="en-US" w:eastAsia="en-US"/>
        </w:rPr>
        <w:t>E</w:t>
      </w:r>
      <w:r w:rsidRPr="00150A3D">
        <w:rPr>
          <w:rFonts w:ascii="Gill Sans MT" w:hAnsi="Gill Sans MT"/>
          <w:b/>
          <w:bCs/>
          <w:lang w:val="en-US" w:eastAsia="en-US"/>
        </w:rPr>
        <w:t>T</w:t>
      </w:r>
      <w:r w:rsidR="00194110" w:rsidRPr="00150A3D">
        <w:rPr>
          <w:rFonts w:ascii="Gill Sans MT" w:hAnsi="Gill Sans MT"/>
          <w:b/>
          <w:bCs/>
          <w:lang w:val="en-US" w:eastAsia="en-US"/>
        </w:rPr>
        <w:t>H</w:t>
      </w:r>
      <w:r w:rsidRPr="00150A3D">
        <w:rPr>
          <w:rFonts w:ascii="Gill Sans MT" w:hAnsi="Gill Sans MT"/>
          <w:b/>
          <w:bCs/>
          <w:lang w:val="en-US" w:eastAsia="en-US"/>
        </w:rPr>
        <w:t>ODS</w:t>
      </w:r>
    </w:p>
    <w:p w14:paraId="6E0FCA2E" w14:textId="7920BA39"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 xml:space="preserve">The research was predominantly quantitative, with a non-experimental design and a correlational scope. As a supplement, a semi-structured interview was conducted with a manager in the manufacturing sector, which allowed for the contextualization of practices related to prevention, failure control, waste reduction, and process improvement, without generalizing the results to the entire set of companies studied.                </w:t>
      </w:r>
    </w:p>
    <w:p w14:paraId="6ECC27E4"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The population consisted of 462 manufacturing companies in Azogues. With a 95% confidence level, a 10% margin of error, and p and q values of 0.50, a sample of 80 companies was selected using simple random probability sampling.</w:t>
      </w:r>
    </w:p>
    <w:p w14:paraId="494C9DD0"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Quantitative data were obtained through a survey administered to the selected companies. The questionnaire consisted of 20 items related to quality management practices, prevention, evaluation, failures, rework, waste, competitiveness, and operational efficiency. The instrument achieved an overall content validity index of 0.96.</w:t>
      </w:r>
    </w:p>
    <w:p w14:paraId="1B4F03FD"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 xml:space="preserve">Qualitative data were obtained through a semi-structured interview with a manager of a microenterprise in the metalworking sector, who had technical training in engineering and six years of management experience. The interview addressed aspects related to quality control, waste, continuous improvement, technology adoption, and employee engagement.  </w:t>
      </w:r>
    </w:p>
    <w:p w14:paraId="0A6E6F6E"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 xml:space="preserve">Quality cost management was addressed through practices related to prevention, evaluation, and defects during production processes. Competitiveness and operational efficiency were analyzed using indicators related to production continuity, resource use, cost reduction, compliance with standards, customer satisfaction, and the perception of improvement in business performance.            </w:t>
      </w:r>
    </w:p>
    <w:p w14:paraId="6DDB408B" w14:textId="77951EC1"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 xml:space="preserve">Descriptive analysis included frequencies, percentages, and measures of central tendency and dispersion, depending on the nature of the variables. Normality was assessed using the Shapiro-Wilk test. Since several variables did not follow a normal distribution and were primarily from ordinal scales, nonparametric tests were used.    </w:t>
      </w:r>
    </w:p>
    <w:p w14:paraId="0F47F54F"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 xml:space="preserve">The association between variables was examined using Spearman’s rho and Kendall’s tau-b coefficients. In addition, the chi-square test and Cramer’s V were used to estimate the magnitude of the association. A significance level of p &lt; 0.05 was considered significant. The analyses were performed using IBM SPSS Statistics.   </w:t>
      </w:r>
    </w:p>
    <w:p w14:paraId="569A7EE3" w14:textId="77777777" w:rsidR="00150A3D" w:rsidRPr="00150A3D" w:rsidRDefault="00150A3D" w:rsidP="00150A3D">
      <w:pPr>
        <w:ind w:right="-7"/>
        <w:jc w:val="both"/>
        <w:rPr>
          <w:rFonts w:ascii="Gill Sans" w:hAnsi="Gill Sans" w:cs="Gill Sans"/>
          <w:lang w:val="en-US"/>
        </w:rPr>
      </w:pPr>
      <w:r w:rsidRPr="00150A3D">
        <w:rPr>
          <w:rFonts w:ascii="Gill Sans" w:hAnsi="Gill Sans" w:cs="Gill Sans"/>
          <w:lang w:val="en-US"/>
        </w:rPr>
        <w:t>The interview was analyzed interpretively, organizing the information around prevention, evaluation, failures, waste, continuous improvement, and human talent management. Its findings were used solely as a contextual complement to the quantitative results.</w:t>
      </w:r>
    </w:p>
    <w:p w14:paraId="121CCBC3" w14:textId="0002A43C" w:rsidR="00A34B5E" w:rsidRPr="00A34B5E" w:rsidRDefault="00150A3D" w:rsidP="00150A3D">
      <w:pPr>
        <w:ind w:right="-7"/>
        <w:jc w:val="both"/>
        <w:rPr>
          <w:rFonts w:ascii="Gill Sans" w:hAnsi="Gill Sans" w:cs="Gill Sans"/>
          <w:lang w:val="en-US"/>
        </w:rPr>
      </w:pPr>
      <w:r w:rsidRPr="00150A3D">
        <w:rPr>
          <w:rFonts w:ascii="Gill Sans" w:hAnsi="Gill Sans" w:cs="Gill Sans"/>
          <w:lang w:val="en-US"/>
        </w:rPr>
        <w:t xml:space="preserve">     </w:t>
      </w:r>
    </w:p>
    <w:p w14:paraId="38C090DD" w14:textId="51745A50" w:rsidR="00477CD8" w:rsidRPr="00EE42F4" w:rsidRDefault="002B4885">
      <w:pPr>
        <w:ind w:right="-7"/>
        <w:jc w:val="both"/>
        <w:rPr>
          <w:rFonts w:ascii="Gill Sans MT" w:hAnsi="Gill Sans MT"/>
          <w:b/>
          <w:bCs/>
          <w:lang w:val="en-US" w:eastAsia="en-US"/>
        </w:rPr>
      </w:pPr>
      <w:r w:rsidRPr="00EE42F4">
        <w:rPr>
          <w:rFonts w:ascii="Gill Sans MT" w:hAnsi="Gill Sans MT"/>
          <w:b/>
          <w:bCs/>
          <w:lang w:val="en-US" w:eastAsia="en-US"/>
        </w:rPr>
        <w:t>RESULTS</w:t>
      </w:r>
    </w:p>
    <w:p w14:paraId="0F3BE9E9"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The sample consisted of 80 manufacturing companies in Azogues. Based on the number of employees, microenterprises accounted for the largest share, at 88.8% of the total. Small enterprises accounted for 5.0%, large enterprises for 3.8%, and medium-sized enterprises for 2.5%.</w:t>
      </w:r>
    </w:p>
    <w:p w14:paraId="08893FE7" w14:textId="77777777" w:rsidR="00150A3D" w:rsidRPr="004A428A" w:rsidRDefault="00150A3D" w:rsidP="004A428A">
      <w:pPr>
        <w:jc w:val="both"/>
        <w:rPr>
          <w:rFonts w:ascii="Gill Sans" w:hAnsi="Gill Sans" w:cs="Gill Sans"/>
          <w:i/>
          <w:iCs/>
          <w:lang w:val="en-US"/>
        </w:rPr>
      </w:pPr>
      <w:r w:rsidRPr="004A428A">
        <w:rPr>
          <w:rFonts w:ascii="Gill Sans" w:hAnsi="Gill Sans" w:cs="Gill Sans"/>
          <w:b/>
          <w:bCs/>
          <w:lang w:val="en-US"/>
        </w:rPr>
        <w:lastRenderedPageBreak/>
        <w:t>Table 1.</w:t>
      </w:r>
      <w:r w:rsidRPr="004A428A">
        <w:rPr>
          <w:rFonts w:ascii="Gill Sans" w:hAnsi="Gill Sans" w:cs="Gill Sans"/>
          <w:lang w:val="en-US"/>
        </w:rPr>
        <w:t xml:space="preserve"> </w:t>
      </w:r>
      <w:r w:rsidRPr="004A428A">
        <w:rPr>
          <w:rFonts w:ascii="Gill Sans" w:hAnsi="Gill Sans" w:cs="Gill Sans"/>
          <w:i/>
          <w:iCs/>
          <w:lang w:val="en-US"/>
        </w:rPr>
        <w:t>Distribution of Companies by Size</w:t>
      </w:r>
    </w:p>
    <w:tbl>
      <w:tblPr>
        <w:tblStyle w:val="Tablaconcuadrcula"/>
        <w:tblW w:w="5000" w:type="pct"/>
        <w:tblLook w:val="04A0" w:firstRow="1" w:lastRow="0" w:firstColumn="1" w:lastColumn="0" w:noHBand="0" w:noVBand="1"/>
      </w:tblPr>
      <w:tblGrid>
        <w:gridCol w:w="5170"/>
        <w:gridCol w:w="1678"/>
        <w:gridCol w:w="1640"/>
      </w:tblGrid>
      <w:tr w:rsidR="004A428A" w:rsidRPr="0068778D" w14:paraId="3FCDD2BF" w14:textId="77777777" w:rsidTr="002E5C7B">
        <w:trPr>
          <w:trHeight w:val="170"/>
        </w:trPr>
        <w:tc>
          <w:tcPr>
            <w:tcW w:w="3048" w:type="pct"/>
            <w:noWrap/>
            <w:hideMark/>
          </w:tcPr>
          <w:p w14:paraId="5CB5E2A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Tamaño empresarial</w:t>
            </w:r>
          </w:p>
        </w:tc>
        <w:tc>
          <w:tcPr>
            <w:tcW w:w="990" w:type="pct"/>
            <w:noWrap/>
            <w:hideMark/>
          </w:tcPr>
          <w:p w14:paraId="48C5210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Frecuencia</w:t>
            </w:r>
          </w:p>
        </w:tc>
        <w:tc>
          <w:tcPr>
            <w:tcW w:w="962" w:type="pct"/>
            <w:noWrap/>
            <w:hideMark/>
          </w:tcPr>
          <w:p w14:paraId="4D909C6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Porcentaje (%)</w:t>
            </w:r>
          </w:p>
        </w:tc>
      </w:tr>
      <w:tr w:rsidR="004A428A" w:rsidRPr="0068778D" w14:paraId="2FCCEE55" w14:textId="77777777" w:rsidTr="002E5C7B">
        <w:trPr>
          <w:trHeight w:val="170"/>
        </w:trPr>
        <w:tc>
          <w:tcPr>
            <w:tcW w:w="3048" w:type="pct"/>
            <w:noWrap/>
            <w:hideMark/>
          </w:tcPr>
          <w:p w14:paraId="561AB85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Microempresa (1–9 trabajadores)</w:t>
            </w:r>
          </w:p>
        </w:tc>
        <w:tc>
          <w:tcPr>
            <w:tcW w:w="990" w:type="pct"/>
            <w:noWrap/>
            <w:hideMark/>
          </w:tcPr>
          <w:p w14:paraId="5A1F8C7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71</w:t>
            </w:r>
          </w:p>
        </w:tc>
        <w:tc>
          <w:tcPr>
            <w:tcW w:w="962" w:type="pct"/>
            <w:noWrap/>
            <w:hideMark/>
          </w:tcPr>
          <w:p w14:paraId="075DAD4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88,8</w:t>
            </w:r>
          </w:p>
        </w:tc>
      </w:tr>
      <w:tr w:rsidR="004A428A" w:rsidRPr="0068778D" w14:paraId="0F802551" w14:textId="77777777" w:rsidTr="002E5C7B">
        <w:trPr>
          <w:trHeight w:val="170"/>
        </w:trPr>
        <w:tc>
          <w:tcPr>
            <w:tcW w:w="3048" w:type="pct"/>
            <w:noWrap/>
            <w:hideMark/>
          </w:tcPr>
          <w:p w14:paraId="63E00A8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Pequeña empresa (10–49 trabajadores)</w:t>
            </w:r>
          </w:p>
        </w:tc>
        <w:tc>
          <w:tcPr>
            <w:tcW w:w="990" w:type="pct"/>
            <w:noWrap/>
            <w:hideMark/>
          </w:tcPr>
          <w:p w14:paraId="2501644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w:t>
            </w:r>
          </w:p>
        </w:tc>
        <w:tc>
          <w:tcPr>
            <w:tcW w:w="962" w:type="pct"/>
            <w:noWrap/>
            <w:hideMark/>
          </w:tcPr>
          <w:p w14:paraId="41706283"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5,0</w:t>
            </w:r>
          </w:p>
        </w:tc>
      </w:tr>
      <w:tr w:rsidR="004A428A" w:rsidRPr="0068778D" w14:paraId="027769BC" w14:textId="77777777" w:rsidTr="002E5C7B">
        <w:trPr>
          <w:trHeight w:val="170"/>
        </w:trPr>
        <w:tc>
          <w:tcPr>
            <w:tcW w:w="3048" w:type="pct"/>
            <w:noWrap/>
            <w:hideMark/>
          </w:tcPr>
          <w:p w14:paraId="4224533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Mediana empresa (50–199 trabajadores)</w:t>
            </w:r>
          </w:p>
        </w:tc>
        <w:tc>
          <w:tcPr>
            <w:tcW w:w="990" w:type="pct"/>
            <w:noWrap/>
            <w:hideMark/>
          </w:tcPr>
          <w:p w14:paraId="0699471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w:t>
            </w:r>
          </w:p>
        </w:tc>
        <w:tc>
          <w:tcPr>
            <w:tcW w:w="962" w:type="pct"/>
            <w:noWrap/>
            <w:hideMark/>
          </w:tcPr>
          <w:p w14:paraId="414801B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2,5</w:t>
            </w:r>
          </w:p>
        </w:tc>
      </w:tr>
      <w:tr w:rsidR="004A428A" w:rsidRPr="0068778D" w14:paraId="354BD41E" w14:textId="77777777" w:rsidTr="002E5C7B">
        <w:trPr>
          <w:trHeight w:val="170"/>
        </w:trPr>
        <w:tc>
          <w:tcPr>
            <w:tcW w:w="3048" w:type="pct"/>
            <w:noWrap/>
            <w:hideMark/>
          </w:tcPr>
          <w:p w14:paraId="3A1FFC0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Gran empresa (200 o más trabajadores)</w:t>
            </w:r>
          </w:p>
        </w:tc>
        <w:tc>
          <w:tcPr>
            <w:tcW w:w="990" w:type="pct"/>
            <w:noWrap/>
            <w:hideMark/>
          </w:tcPr>
          <w:p w14:paraId="7813A0B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w:t>
            </w:r>
          </w:p>
        </w:tc>
        <w:tc>
          <w:tcPr>
            <w:tcW w:w="962" w:type="pct"/>
            <w:noWrap/>
            <w:hideMark/>
          </w:tcPr>
          <w:p w14:paraId="240A2C2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3,8</w:t>
            </w:r>
          </w:p>
        </w:tc>
      </w:tr>
      <w:tr w:rsidR="004A428A" w:rsidRPr="0068778D" w14:paraId="2422B74B" w14:textId="77777777" w:rsidTr="002E5C7B">
        <w:trPr>
          <w:trHeight w:val="170"/>
        </w:trPr>
        <w:tc>
          <w:tcPr>
            <w:tcW w:w="3048" w:type="pct"/>
            <w:noWrap/>
            <w:hideMark/>
          </w:tcPr>
          <w:p w14:paraId="39154C7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w:t>
            </w:r>
          </w:p>
        </w:tc>
        <w:tc>
          <w:tcPr>
            <w:tcW w:w="990" w:type="pct"/>
            <w:noWrap/>
            <w:hideMark/>
          </w:tcPr>
          <w:p w14:paraId="0123CC6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962" w:type="pct"/>
            <w:noWrap/>
            <w:hideMark/>
          </w:tcPr>
          <w:p w14:paraId="556523F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100,0</w:t>
            </w:r>
          </w:p>
        </w:tc>
      </w:tr>
    </w:tbl>
    <w:p w14:paraId="1465337F" w14:textId="77777777" w:rsidR="00150A3D" w:rsidRPr="004A428A" w:rsidRDefault="00150A3D" w:rsidP="004A428A">
      <w:pPr>
        <w:jc w:val="both"/>
        <w:rPr>
          <w:rFonts w:ascii="Gill Sans" w:hAnsi="Gill Sans" w:cs="Gill Sans"/>
          <w:lang w:val="en-US"/>
        </w:rPr>
      </w:pPr>
    </w:p>
    <w:p w14:paraId="097559EB"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Source: Author’s own compilation</w:t>
      </w:r>
    </w:p>
    <w:p w14:paraId="76074A7C"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Regarding quality management practices, 42.5% of the companies indicated that continuous improvement was partially implemented, and 30.0% reported full implementation. 18.8% were in the initial stages, and 8.8% stated that these practices were not applied. Regarding control during the production process, 38.8% stated they always performed it, and 30.0% said they did so frequently, while 20.0% did so occasionally and 11.3% never did.</w:t>
      </w:r>
    </w:p>
    <w:p w14:paraId="10C16725" w14:textId="77777777" w:rsidR="00150A3D" w:rsidRPr="004A428A" w:rsidRDefault="00150A3D" w:rsidP="004A428A">
      <w:pPr>
        <w:jc w:val="both"/>
        <w:rPr>
          <w:rFonts w:ascii="Gill Sans" w:hAnsi="Gill Sans" w:cs="Gill Sans"/>
          <w:lang w:val="en-US"/>
        </w:rPr>
      </w:pPr>
      <w:r w:rsidRPr="004A428A">
        <w:rPr>
          <w:rFonts w:ascii="Gill Sans" w:hAnsi="Gill Sans" w:cs="Gill Sans"/>
          <w:b/>
          <w:bCs/>
          <w:lang w:val="en-US"/>
        </w:rPr>
        <w:t>Table 2.</w:t>
      </w:r>
      <w:r w:rsidRPr="004A428A">
        <w:rPr>
          <w:rFonts w:ascii="Gill Sans" w:hAnsi="Gill Sans" w:cs="Gill Sans"/>
          <w:lang w:val="en-US"/>
        </w:rPr>
        <w:t xml:space="preserve"> </w:t>
      </w:r>
      <w:r w:rsidRPr="004A428A">
        <w:rPr>
          <w:rFonts w:ascii="Gill Sans" w:hAnsi="Gill Sans" w:cs="Gill Sans"/>
          <w:i/>
          <w:iCs/>
          <w:lang w:val="en-US"/>
        </w:rPr>
        <w:t>Continuous improvement and production control practices</w:t>
      </w:r>
    </w:p>
    <w:tbl>
      <w:tblPr>
        <w:tblStyle w:val="Tablaconcuadrcula"/>
        <w:tblW w:w="5000" w:type="pct"/>
        <w:tblLook w:val="04A0" w:firstRow="1" w:lastRow="0" w:firstColumn="1" w:lastColumn="0" w:noHBand="0" w:noVBand="1"/>
      </w:tblPr>
      <w:tblGrid>
        <w:gridCol w:w="3029"/>
        <w:gridCol w:w="2883"/>
        <w:gridCol w:w="1260"/>
        <w:gridCol w:w="1316"/>
      </w:tblGrid>
      <w:tr w:rsidR="004A428A" w:rsidRPr="0068778D" w14:paraId="7473D858" w14:textId="77777777" w:rsidTr="002E5C7B">
        <w:trPr>
          <w:trHeight w:val="113"/>
        </w:trPr>
        <w:tc>
          <w:tcPr>
            <w:tcW w:w="1682" w:type="pct"/>
            <w:noWrap/>
            <w:hideMark/>
          </w:tcPr>
          <w:p w14:paraId="10EB208A"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Indicador</w:t>
            </w:r>
          </w:p>
        </w:tc>
        <w:tc>
          <w:tcPr>
            <w:tcW w:w="1700" w:type="pct"/>
            <w:noWrap/>
            <w:hideMark/>
          </w:tcPr>
          <w:p w14:paraId="274C0F2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Categoría</w:t>
            </w:r>
          </w:p>
        </w:tc>
        <w:tc>
          <w:tcPr>
            <w:tcW w:w="809" w:type="pct"/>
            <w:noWrap/>
            <w:hideMark/>
          </w:tcPr>
          <w:p w14:paraId="2BEED7F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n</w:t>
            </w:r>
          </w:p>
        </w:tc>
        <w:tc>
          <w:tcPr>
            <w:tcW w:w="809" w:type="pct"/>
            <w:noWrap/>
            <w:hideMark/>
          </w:tcPr>
          <w:p w14:paraId="04DEDA9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w:t>
            </w:r>
          </w:p>
        </w:tc>
      </w:tr>
      <w:tr w:rsidR="004A428A" w:rsidRPr="0068778D" w14:paraId="731DE103" w14:textId="77777777" w:rsidTr="002E5C7B">
        <w:trPr>
          <w:trHeight w:val="113"/>
        </w:trPr>
        <w:tc>
          <w:tcPr>
            <w:tcW w:w="1682" w:type="pct"/>
            <w:vMerge w:val="restart"/>
            <w:noWrap/>
            <w:hideMark/>
          </w:tcPr>
          <w:p w14:paraId="1B3FA8D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Mejora continua</w:t>
            </w:r>
          </w:p>
        </w:tc>
        <w:tc>
          <w:tcPr>
            <w:tcW w:w="1700" w:type="pct"/>
            <w:noWrap/>
            <w:hideMark/>
          </w:tcPr>
          <w:p w14:paraId="743D507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En etapa inicial</w:t>
            </w:r>
          </w:p>
        </w:tc>
        <w:tc>
          <w:tcPr>
            <w:tcW w:w="809" w:type="pct"/>
            <w:noWrap/>
            <w:hideMark/>
          </w:tcPr>
          <w:p w14:paraId="6F45CC6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15</w:t>
            </w:r>
          </w:p>
        </w:tc>
        <w:tc>
          <w:tcPr>
            <w:tcW w:w="809" w:type="pct"/>
            <w:noWrap/>
            <w:hideMark/>
          </w:tcPr>
          <w:p w14:paraId="63C0B64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18,8</w:t>
            </w:r>
          </w:p>
        </w:tc>
      </w:tr>
      <w:tr w:rsidR="004A428A" w:rsidRPr="0068778D" w14:paraId="7A120558" w14:textId="77777777" w:rsidTr="002E5C7B">
        <w:trPr>
          <w:trHeight w:val="113"/>
        </w:trPr>
        <w:tc>
          <w:tcPr>
            <w:tcW w:w="1682" w:type="pct"/>
            <w:vMerge/>
            <w:noWrap/>
            <w:hideMark/>
          </w:tcPr>
          <w:p w14:paraId="5C4E2FC4"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3E8B5FD3"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No se aplica</w:t>
            </w:r>
          </w:p>
        </w:tc>
        <w:tc>
          <w:tcPr>
            <w:tcW w:w="809" w:type="pct"/>
            <w:noWrap/>
            <w:hideMark/>
          </w:tcPr>
          <w:p w14:paraId="03E7F18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7</w:t>
            </w:r>
          </w:p>
        </w:tc>
        <w:tc>
          <w:tcPr>
            <w:tcW w:w="809" w:type="pct"/>
            <w:noWrap/>
            <w:hideMark/>
          </w:tcPr>
          <w:p w14:paraId="742993A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8,8</w:t>
            </w:r>
          </w:p>
        </w:tc>
      </w:tr>
      <w:tr w:rsidR="004A428A" w:rsidRPr="0068778D" w14:paraId="33BB2A2C" w14:textId="77777777" w:rsidTr="002E5C7B">
        <w:trPr>
          <w:trHeight w:val="113"/>
        </w:trPr>
        <w:tc>
          <w:tcPr>
            <w:tcW w:w="1682" w:type="pct"/>
            <w:vMerge/>
            <w:noWrap/>
            <w:hideMark/>
          </w:tcPr>
          <w:p w14:paraId="2063EA18"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34186E9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Parcialmente implementada</w:t>
            </w:r>
          </w:p>
        </w:tc>
        <w:tc>
          <w:tcPr>
            <w:tcW w:w="809" w:type="pct"/>
            <w:noWrap/>
            <w:hideMark/>
          </w:tcPr>
          <w:p w14:paraId="28566DF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34</w:t>
            </w:r>
          </w:p>
        </w:tc>
        <w:tc>
          <w:tcPr>
            <w:tcW w:w="809" w:type="pct"/>
            <w:noWrap/>
            <w:hideMark/>
          </w:tcPr>
          <w:p w14:paraId="16C58CE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42,5</w:t>
            </w:r>
          </w:p>
        </w:tc>
      </w:tr>
      <w:tr w:rsidR="004A428A" w:rsidRPr="0068778D" w14:paraId="0D76CA68" w14:textId="77777777" w:rsidTr="002E5C7B">
        <w:trPr>
          <w:trHeight w:val="113"/>
        </w:trPr>
        <w:tc>
          <w:tcPr>
            <w:tcW w:w="1682" w:type="pct"/>
            <w:vMerge/>
            <w:noWrap/>
            <w:hideMark/>
          </w:tcPr>
          <w:p w14:paraId="2E4DB2ED"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75D5F8E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Totalmente implementada</w:t>
            </w:r>
          </w:p>
        </w:tc>
        <w:tc>
          <w:tcPr>
            <w:tcW w:w="809" w:type="pct"/>
            <w:noWrap/>
            <w:hideMark/>
          </w:tcPr>
          <w:p w14:paraId="2CB98DD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24</w:t>
            </w:r>
          </w:p>
        </w:tc>
        <w:tc>
          <w:tcPr>
            <w:tcW w:w="809" w:type="pct"/>
            <w:noWrap/>
            <w:hideMark/>
          </w:tcPr>
          <w:p w14:paraId="6583D45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30,0</w:t>
            </w:r>
          </w:p>
        </w:tc>
      </w:tr>
      <w:tr w:rsidR="004A428A" w:rsidRPr="0068778D" w14:paraId="4CEC9527" w14:textId="77777777" w:rsidTr="002E5C7B">
        <w:trPr>
          <w:trHeight w:val="113"/>
        </w:trPr>
        <w:tc>
          <w:tcPr>
            <w:tcW w:w="1682" w:type="pct"/>
            <w:vMerge w:val="restart"/>
            <w:noWrap/>
            <w:hideMark/>
          </w:tcPr>
          <w:p w14:paraId="213FAA5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Control productivo y calidad</w:t>
            </w:r>
          </w:p>
        </w:tc>
        <w:tc>
          <w:tcPr>
            <w:tcW w:w="1700" w:type="pct"/>
            <w:noWrap/>
            <w:hideMark/>
          </w:tcPr>
          <w:p w14:paraId="2277563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Frecuentemente</w:t>
            </w:r>
          </w:p>
        </w:tc>
        <w:tc>
          <w:tcPr>
            <w:tcW w:w="809" w:type="pct"/>
            <w:noWrap/>
            <w:hideMark/>
          </w:tcPr>
          <w:p w14:paraId="5732C70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24</w:t>
            </w:r>
          </w:p>
        </w:tc>
        <w:tc>
          <w:tcPr>
            <w:tcW w:w="809" w:type="pct"/>
            <w:noWrap/>
            <w:hideMark/>
          </w:tcPr>
          <w:p w14:paraId="5209617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30,0</w:t>
            </w:r>
          </w:p>
        </w:tc>
      </w:tr>
      <w:tr w:rsidR="004A428A" w:rsidRPr="0068778D" w14:paraId="08EC8E33" w14:textId="77777777" w:rsidTr="002E5C7B">
        <w:trPr>
          <w:trHeight w:val="113"/>
        </w:trPr>
        <w:tc>
          <w:tcPr>
            <w:tcW w:w="1682" w:type="pct"/>
            <w:vMerge/>
            <w:noWrap/>
            <w:hideMark/>
          </w:tcPr>
          <w:p w14:paraId="2B22D63B"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72815FD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Nunca</w:t>
            </w:r>
          </w:p>
        </w:tc>
        <w:tc>
          <w:tcPr>
            <w:tcW w:w="809" w:type="pct"/>
            <w:noWrap/>
            <w:hideMark/>
          </w:tcPr>
          <w:p w14:paraId="68467CB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9</w:t>
            </w:r>
          </w:p>
        </w:tc>
        <w:tc>
          <w:tcPr>
            <w:tcW w:w="809" w:type="pct"/>
            <w:noWrap/>
            <w:hideMark/>
          </w:tcPr>
          <w:p w14:paraId="732C635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11,3</w:t>
            </w:r>
          </w:p>
        </w:tc>
      </w:tr>
      <w:tr w:rsidR="004A428A" w:rsidRPr="0068778D" w14:paraId="35E9E519" w14:textId="77777777" w:rsidTr="002E5C7B">
        <w:trPr>
          <w:trHeight w:val="113"/>
        </w:trPr>
        <w:tc>
          <w:tcPr>
            <w:tcW w:w="1682" w:type="pct"/>
            <w:vMerge/>
            <w:noWrap/>
            <w:hideMark/>
          </w:tcPr>
          <w:p w14:paraId="761802D5"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12318A1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Ocasionalmente</w:t>
            </w:r>
          </w:p>
        </w:tc>
        <w:tc>
          <w:tcPr>
            <w:tcW w:w="809" w:type="pct"/>
            <w:noWrap/>
            <w:hideMark/>
          </w:tcPr>
          <w:p w14:paraId="118B264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16</w:t>
            </w:r>
          </w:p>
        </w:tc>
        <w:tc>
          <w:tcPr>
            <w:tcW w:w="809" w:type="pct"/>
            <w:noWrap/>
            <w:hideMark/>
          </w:tcPr>
          <w:p w14:paraId="2247C1F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20,0</w:t>
            </w:r>
          </w:p>
        </w:tc>
      </w:tr>
      <w:tr w:rsidR="004A428A" w:rsidRPr="0068778D" w14:paraId="71992F53" w14:textId="77777777" w:rsidTr="002E5C7B">
        <w:trPr>
          <w:trHeight w:val="113"/>
        </w:trPr>
        <w:tc>
          <w:tcPr>
            <w:tcW w:w="1682" w:type="pct"/>
            <w:vMerge/>
            <w:noWrap/>
            <w:hideMark/>
          </w:tcPr>
          <w:p w14:paraId="6906AFEB" w14:textId="77777777" w:rsidR="004A428A" w:rsidRPr="0068778D" w:rsidRDefault="004A428A" w:rsidP="002E5C7B">
            <w:pPr>
              <w:rPr>
                <w:rFonts w:ascii="Gill Sans" w:hAnsi="Gill Sans" w:cs="Gill Sans" w:hint="cs"/>
                <w:color w:val="000000"/>
                <w:sz w:val="24"/>
                <w:szCs w:val="24"/>
                <w:lang w:val="es-419"/>
              </w:rPr>
            </w:pPr>
          </w:p>
        </w:tc>
        <w:tc>
          <w:tcPr>
            <w:tcW w:w="1700" w:type="pct"/>
            <w:noWrap/>
            <w:hideMark/>
          </w:tcPr>
          <w:p w14:paraId="4097C14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Siempre</w:t>
            </w:r>
          </w:p>
        </w:tc>
        <w:tc>
          <w:tcPr>
            <w:tcW w:w="809" w:type="pct"/>
            <w:noWrap/>
            <w:hideMark/>
          </w:tcPr>
          <w:p w14:paraId="18DECB1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31</w:t>
            </w:r>
          </w:p>
        </w:tc>
        <w:tc>
          <w:tcPr>
            <w:tcW w:w="809" w:type="pct"/>
            <w:noWrap/>
            <w:hideMark/>
          </w:tcPr>
          <w:p w14:paraId="3622D6DA"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38,8</w:t>
            </w:r>
          </w:p>
        </w:tc>
      </w:tr>
    </w:tbl>
    <w:p w14:paraId="669E9FBA" w14:textId="77777777" w:rsidR="00150A3D" w:rsidRPr="004A428A" w:rsidRDefault="00150A3D" w:rsidP="004A428A">
      <w:pPr>
        <w:jc w:val="both"/>
        <w:rPr>
          <w:rFonts w:ascii="Gill Sans" w:hAnsi="Gill Sans" w:cs="Gill Sans"/>
          <w:lang w:val="en-US"/>
        </w:rPr>
      </w:pPr>
    </w:p>
    <w:p w14:paraId="6E627FA1" w14:textId="77777777" w:rsidR="00150A3D" w:rsidRDefault="00150A3D" w:rsidP="004A428A">
      <w:pPr>
        <w:jc w:val="both"/>
        <w:rPr>
          <w:rFonts w:ascii="Gill Sans" w:hAnsi="Gill Sans" w:cs="Gill Sans"/>
          <w:lang w:val="en-US"/>
        </w:rPr>
      </w:pPr>
      <w:r w:rsidRPr="004A428A">
        <w:rPr>
          <w:rFonts w:ascii="Gill Sans" w:hAnsi="Gill Sans" w:cs="Gill Sans"/>
          <w:lang w:val="en-US"/>
        </w:rPr>
        <w:t>Note: The percentages were calculated based on 80 companies. Source: Prepared by the authors.</w:t>
      </w:r>
    </w:p>
    <w:p w14:paraId="4BBF9651" w14:textId="77777777" w:rsidR="004A428A" w:rsidRPr="004A428A" w:rsidRDefault="004A428A" w:rsidP="004A428A">
      <w:pPr>
        <w:jc w:val="both"/>
        <w:rPr>
          <w:rFonts w:ascii="Gill Sans" w:hAnsi="Gill Sans" w:cs="Gill Sans"/>
          <w:lang w:val="en-US"/>
        </w:rPr>
      </w:pPr>
    </w:p>
    <w:p w14:paraId="53C73441" w14:textId="77777777" w:rsidR="00150A3D" w:rsidRDefault="00150A3D" w:rsidP="004A428A">
      <w:pPr>
        <w:jc w:val="both"/>
        <w:rPr>
          <w:rFonts w:ascii="Gill Sans" w:hAnsi="Gill Sans" w:cs="Gill Sans"/>
          <w:lang w:val="en-US"/>
        </w:rPr>
      </w:pPr>
      <w:r w:rsidRPr="004A428A">
        <w:rPr>
          <w:rFonts w:ascii="Gill Sans" w:hAnsi="Gill Sans" w:cs="Gill Sans"/>
          <w:lang w:val="en-US"/>
        </w:rPr>
        <w:t>The costs associated with rework and waste were rated as moderate by 61.3% of the companies, low by 23.8%, and high by 8.8%. The remaining responses were distributed among categories related to nonexistence, lack of knowledge, absence, or lack of precision. Regarding quality standards, 47.5% agreed and 38.8% strongly agreed that compliance with these standards had contributed to improving the company’s image, accounting for 86.3% of the responses. The remaining 13.8% expressed some degree of disagreement.</w:t>
      </w:r>
    </w:p>
    <w:p w14:paraId="6BF160BB" w14:textId="77777777" w:rsidR="004A428A" w:rsidRDefault="004A428A" w:rsidP="004A428A">
      <w:pPr>
        <w:jc w:val="both"/>
        <w:rPr>
          <w:rFonts w:ascii="Gill Sans" w:hAnsi="Gill Sans" w:cs="Gill Sans"/>
          <w:lang w:val="en-US"/>
        </w:rPr>
      </w:pPr>
    </w:p>
    <w:p w14:paraId="2469DCA7" w14:textId="77777777" w:rsidR="004A428A" w:rsidRDefault="004A428A" w:rsidP="004A428A">
      <w:pPr>
        <w:jc w:val="both"/>
        <w:rPr>
          <w:rFonts w:ascii="Gill Sans" w:hAnsi="Gill Sans" w:cs="Gill Sans"/>
          <w:lang w:val="en-US"/>
        </w:rPr>
      </w:pPr>
    </w:p>
    <w:p w14:paraId="77C0DF03" w14:textId="77777777" w:rsidR="004A428A" w:rsidRDefault="004A428A" w:rsidP="004A428A">
      <w:pPr>
        <w:jc w:val="both"/>
        <w:rPr>
          <w:rFonts w:ascii="Gill Sans" w:hAnsi="Gill Sans" w:cs="Gill Sans"/>
          <w:lang w:val="en-US"/>
        </w:rPr>
      </w:pPr>
    </w:p>
    <w:p w14:paraId="366D3778" w14:textId="77777777" w:rsidR="004A428A" w:rsidRDefault="004A428A" w:rsidP="004A428A">
      <w:pPr>
        <w:jc w:val="both"/>
        <w:rPr>
          <w:rFonts w:ascii="Gill Sans" w:hAnsi="Gill Sans" w:cs="Gill Sans"/>
          <w:lang w:val="en-US"/>
        </w:rPr>
      </w:pPr>
    </w:p>
    <w:p w14:paraId="6B70105A" w14:textId="77777777" w:rsidR="004A428A" w:rsidRPr="004A428A" w:rsidRDefault="004A428A" w:rsidP="004A428A">
      <w:pPr>
        <w:jc w:val="both"/>
        <w:rPr>
          <w:rFonts w:ascii="Gill Sans" w:hAnsi="Gill Sans" w:cs="Gill Sans"/>
          <w:lang w:val="en-US"/>
        </w:rPr>
      </w:pPr>
    </w:p>
    <w:p w14:paraId="1C2C89B1" w14:textId="77777777" w:rsidR="00150A3D" w:rsidRPr="004A428A" w:rsidRDefault="00150A3D" w:rsidP="004A428A">
      <w:pPr>
        <w:jc w:val="both"/>
        <w:rPr>
          <w:rFonts w:ascii="Gill Sans" w:hAnsi="Gill Sans" w:cs="Gill Sans"/>
          <w:i/>
          <w:iCs/>
          <w:lang w:val="en-US"/>
        </w:rPr>
      </w:pPr>
      <w:r w:rsidRPr="004A428A">
        <w:rPr>
          <w:rFonts w:ascii="Gill Sans" w:hAnsi="Gill Sans" w:cs="Gill Sans"/>
          <w:b/>
          <w:bCs/>
          <w:lang w:val="en-US"/>
        </w:rPr>
        <w:t>Table 3.</w:t>
      </w:r>
      <w:r w:rsidRPr="004A428A">
        <w:rPr>
          <w:rFonts w:ascii="Gill Sans" w:hAnsi="Gill Sans" w:cs="Gill Sans"/>
          <w:lang w:val="en-US"/>
        </w:rPr>
        <w:t xml:space="preserve"> </w:t>
      </w:r>
      <w:r w:rsidRPr="004A428A">
        <w:rPr>
          <w:rFonts w:ascii="Gill Sans" w:hAnsi="Gill Sans" w:cs="Gill Sans"/>
          <w:i/>
          <w:iCs/>
          <w:lang w:val="en-US"/>
        </w:rPr>
        <w:t>Perception of compliance with quality standards and corporate image</w:t>
      </w:r>
    </w:p>
    <w:tbl>
      <w:tblPr>
        <w:tblStyle w:val="Tablaconcuadrcula"/>
        <w:tblW w:w="5000" w:type="pct"/>
        <w:tblLook w:val="04A0" w:firstRow="1" w:lastRow="0" w:firstColumn="1" w:lastColumn="0" w:noHBand="0" w:noVBand="1"/>
      </w:tblPr>
      <w:tblGrid>
        <w:gridCol w:w="4216"/>
        <w:gridCol w:w="2136"/>
        <w:gridCol w:w="2136"/>
      </w:tblGrid>
      <w:tr w:rsidR="004A428A" w:rsidRPr="0068778D" w14:paraId="5AA2F3E7" w14:textId="77777777" w:rsidTr="002E5C7B">
        <w:trPr>
          <w:trHeight w:val="57"/>
        </w:trPr>
        <w:tc>
          <w:tcPr>
            <w:tcW w:w="2483" w:type="pct"/>
            <w:noWrap/>
            <w:hideMark/>
          </w:tcPr>
          <w:p w14:paraId="4B8ED0A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Respuesta</w:t>
            </w:r>
          </w:p>
        </w:tc>
        <w:tc>
          <w:tcPr>
            <w:tcW w:w="1258" w:type="pct"/>
            <w:noWrap/>
            <w:hideMark/>
          </w:tcPr>
          <w:p w14:paraId="40E87F6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Frecuencia</w:t>
            </w:r>
          </w:p>
        </w:tc>
        <w:tc>
          <w:tcPr>
            <w:tcW w:w="1258" w:type="pct"/>
            <w:noWrap/>
            <w:hideMark/>
          </w:tcPr>
          <w:p w14:paraId="326B54DA"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Porcentaje (%)</w:t>
            </w:r>
          </w:p>
        </w:tc>
      </w:tr>
      <w:tr w:rsidR="004A428A" w:rsidRPr="0068778D" w14:paraId="68840FFD" w14:textId="77777777" w:rsidTr="002E5C7B">
        <w:trPr>
          <w:trHeight w:val="57"/>
        </w:trPr>
        <w:tc>
          <w:tcPr>
            <w:tcW w:w="2483" w:type="pct"/>
            <w:noWrap/>
            <w:hideMark/>
          </w:tcPr>
          <w:p w14:paraId="3873D46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Totalmente de acuerdo</w:t>
            </w:r>
          </w:p>
        </w:tc>
        <w:tc>
          <w:tcPr>
            <w:tcW w:w="1258" w:type="pct"/>
            <w:noWrap/>
            <w:hideMark/>
          </w:tcPr>
          <w:p w14:paraId="4EA8A4C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31</w:t>
            </w:r>
          </w:p>
        </w:tc>
        <w:tc>
          <w:tcPr>
            <w:tcW w:w="1258" w:type="pct"/>
            <w:noWrap/>
            <w:hideMark/>
          </w:tcPr>
          <w:p w14:paraId="36C6179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38,8</w:t>
            </w:r>
          </w:p>
        </w:tc>
      </w:tr>
      <w:tr w:rsidR="004A428A" w:rsidRPr="0068778D" w14:paraId="62FEE818" w14:textId="77777777" w:rsidTr="002E5C7B">
        <w:trPr>
          <w:trHeight w:val="57"/>
        </w:trPr>
        <w:tc>
          <w:tcPr>
            <w:tcW w:w="2483" w:type="pct"/>
            <w:noWrap/>
            <w:hideMark/>
          </w:tcPr>
          <w:p w14:paraId="2D663AB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De acuerdo</w:t>
            </w:r>
          </w:p>
        </w:tc>
        <w:tc>
          <w:tcPr>
            <w:tcW w:w="1258" w:type="pct"/>
            <w:noWrap/>
            <w:hideMark/>
          </w:tcPr>
          <w:p w14:paraId="45E78E9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38</w:t>
            </w:r>
          </w:p>
        </w:tc>
        <w:tc>
          <w:tcPr>
            <w:tcW w:w="1258" w:type="pct"/>
            <w:noWrap/>
            <w:hideMark/>
          </w:tcPr>
          <w:p w14:paraId="5F5535D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47,5</w:t>
            </w:r>
          </w:p>
        </w:tc>
      </w:tr>
      <w:tr w:rsidR="004A428A" w:rsidRPr="0068778D" w14:paraId="4876B815" w14:textId="77777777" w:rsidTr="002E5C7B">
        <w:trPr>
          <w:trHeight w:val="57"/>
        </w:trPr>
        <w:tc>
          <w:tcPr>
            <w:tcW w:w="2483" w:type="pct"/>
            <w:noWrap/>
            <w:hideMark/>
          </w:tcPr>
          <w:p w14:paraId="681AD80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En desacuerdo</w:t>
            </w:r>
          </w:p>
        </w:tc>
        <w:tc>
          <w:tcPr>
            <w:tcW w:w="1258" w:type="pct"/>
            <w:noWrap/>
            <w:hideMark/>
          </w:tcPr>
          <w:p w14:paraId="68DD7EC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6</w:t>
            </w:r>
          </w:p>
        </w:tc>
        <w:tc>
          <w:tcPr>
            <w:tcW w:w="1258" w:type="pct"/>
            <w:noWrap/>
            <w:hideMark/>
          </w:tcPr>
          <w:p w14:paraId="1456292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7,5</w:t>
            </w:r>
          </w:p>
        </w:tc>
      </w:tr>
      <w:tr w:rsidR="004A428A" w:rsidRPr="0068778D" w14:paraId="0D4412EB" w14:textId="77777777" w:rsidTr="002E5C7B">
        <w:trPr>
          <w:trHeight w:val="57"/>
        </w:trPr>
        <w:tc>
          <w:tcPr>
            <w:tcW w:w="2483" w:type="pct"/>
            <w:noWrap/>
            <w:hideMark/>
          </w:tcPr>
          <w:p w14:paraId="0D80C67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Totalmente en desacuerdo</w:t>
            </w:r>
          </w:p>
        </w:tc>
        <w:tc>
          <w:tcPr>
            <w:tcW w:w="1258" w:type="pct"/>
            <w:noWrap/>
            <w:hideMark/>
          </w:tcPr>
          <w:p w14:paraId="204A65A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5</w:t>
            </w:r>
          </w:p>
        </w:tc>
        <w:tc>
          <w:tcPr>
            <w:tcW w:w="1258" w:type="pct"/>
            <w:noWrap/>
            <w:hideMark/>
          </w:tcPr>
          <w:p w14:paraId="61296CE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6,3</w:t>
            </w:r>
          </w:p>
        </w:tc>
      </w:tr>
      <w:tr w:rsidR="004A428A" w:rsidRPr="0068778D" w14:paraId="1D198CB5" w14:textId="77777777" w:rsidTr="002E5C7B">
        <w:trPr>
          <w:trHeight w:val="57"/>
        </w:trPr>
        <w:tc>
          <w:tcPr>
            <w:tcW w:w="2483" w:type="pct"/>
            <w:noWrap/>
            <w:hideMark/>
          </w:tcPr>
          <w:p w14:paraId="079686E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w:t>
            </w:r>
          </w:p>
        </w:tc>
        <w:tc>
          <w:tcPr>
            <w:tcW w:w="1258" w:type="pct"/>
            <w:noWrap/>
            <w:hideMark/>
          </w:tcPr>
          <w:p w14:paraId="34C23B5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1258" w:type="pct"/>
            <w:noWrap/>
            <w:hideMark/>
          </w:tcPr>
          <w:p w14:paraId="1A6B2FE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100,0</w:t>
            </w:r>
          </w:p>
        </w:tc>
      </w:tr>
    </w:tbl>
    <w:p w14:paraId="73AB0A3D" w14:textId="77777777" w:rsidR="00150A3D" w:rsidRPr="004A428A" w:rsidRDefault="00150A3D" w:rsidP="004A428A">
      <w:pPr>
        <w:jc w:val="both"/>
        <w:rPr>
          <w:rFonts w:ascii="Gill Sans" w:hAnsi="Gill Sans" w:cs="Gill Sans"/>
          <w:lang w:val="en-US"/>
        </w:rPr>
      </w:pPr>
    </w:p>
    <w:p w14:paraId="03B4B62F" w14:textId="77777777" w:rsidR="00150A3D" w:rsidRDefault="00150A3D" w:rsidP="004A428A">
      <w:pPr>
        <w:jc w:val="both"/>
        <w:rPr>
          <w:rFonts w:ascii="Gill Sans" w:hAnsi="Gill Sans" w:cs="Gill Sans"/>
          <w:lang w:val="en-US"/>
        </w:rPr>
      </w:pPr>
      <w:r w:rsidRPr="004A428A">
        <w:rPr>
          <w:rFonts w:ascii="Gill Sans" w:hAnsi="Gill Sans" w:cs="Gill Sans"/>
          <w:lang w:val="en-US"/>
        </w:rPr>
        <w:t>Source: Prepared by the author.</w:t>
      </w:r>
    </w:p>
    <w:p w14:paraId="7FAF9CAE" w14:textId="77777777" w:rsidR="004A428A" w:rsidRPr="004A428A" w:rsidRDefault="004A428A" w:rsidP="004A428A">
      <w:pPr>
        <w:jc w:val="both"/>
        <w:rPr>
          <w:rFonts w:ascii="Gill Sans" w:hAnsi="Gill Sans" w:cs="Gill Sans"/>
          <w:lang w:val="en-US"/>
        </w:rPr>
      </w:pPr>
    </w:p>
    <w:p w14:paraId="46BDCB77"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Customer satisfaction was rated as high by 50.0% of the companies and very high by 32.5%. 15.0% rated it as medium, and 2.5% as low. Overall, 82.5% of the responses fell into the high and very high categories.</w:t>
      </w:r>
    </w:p>
    <w:p w14:paraId="5A0D035E" w14:textId="77777777" w:rsidR="004A428A" w:rsidRDefault="004A428A" w:rsidP="004A428A">
      <w:pPr>
        <w:jc w:val="both"/>
        <w:rPr>
          <w:rFonts w:ascii="Gill Sans" w:hAnsi="Gill Sans" w:cs="Gill Sans"/>
          <w:b/>
          <w:bCs/>
          <w:lang w:val="en-US"/>
        </w:rPr>
      </w:pPr>
    </w:p>
    <w:p w14:paraId="7A337C61" w14:textId="00C3291E" w:rsidR="00150A3D" w:rsidRPr="004A428A" w:rsidRDefault="00150A3D" w:rsidP="004A428A">
      <w:pPr>
        <w:jc w:val="both"/>
        <w:rPr>
          <w:rFonts w:ascii="Gill Sans" w:hAnsi="Gill Sans" w:cs="Gill Sans"/>
          <w:lang w:val="en-US"/>
        </w:rPr>
      </w:pPr>
      <w:r w:rsidRPr="004A428A">
        <w:rPr>
          <w:rFonts w:ascii="Gill Sans" w:hAnsi="Gill Sans" w:cs="Gill Sans"/>
          <w:b/>
          <w:bCs/>
          <w:lang w:val="en-US"/>
        </w:rPr>
        <w:t>Table 4.</w:t>
      </w:r>
      <w:r w:rsidRPr="004A428A">
        <w:rPr>
          <w:rFonts w:ascii="Gill Sans" w:hAnsi="Gill Sans" w:cs="Gill Sans"/>
          <w:lang w:val="en-US"/>
        </w:rPr>
        <w:t xml:space="preserve"> </w:t>
      </w:r>
      <w:r w:rsidRPr="004A428A">
        <w:rPr>
          <w:rFonts w:ascii="Gill Sans" w:hAnsi="Gill Sans" w:cs="Gill Sans"/>
          <w:i/>
          <w:iCs/>
          <w:lang w:val="en-US"/>
        </w:rPr>
        <w:t>Perceived Level of Customer Satisfaction</w:t>
      </w:r>
    </w:p>
    <w:tbl>
      <w:tblPr>
        <w:tblStyle w:val="Tablaconcuadrcula"/>
        <w:tblW w:w="5000" w:type="pct"/>
        <w:tblLook w:val="04A0" w:firstRow="1" w:lastRow="0" w:firstColumn="1" w:lastColumn="0" w:noHBand="0" w:noVBand="1"/>
      </w:tblPr>
      <w:tblGrid>
        <w:gridCol w:w="2959"/>
        <w:gridCol w:w="2765"/>
        <w:gridCol w:w="2764"/>
      </w:tblGrid>
      <w:tr w:rsidR="004A428A" w:rsidRPr="0068778D" w14:paraId="00D3C5F7" w14:textId="77777777" w:rsidTr="002E5C7B">
        <w:trPr>
          <w:trHeight w:val="170"/>
        </w:trPr>
        <w:tc>
          <w:tcPr>
            <w:tcW w:w="1743" w:type="pct"/>
            <w:noWrap/>
            <w:hideMark/>
          </w:tcPr>
          <w:p w14:paraId="645884E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Nivel de satisfacción</w:t>
            </w:r>
          </w:p>
        </w:tc>
        <w:tc>
          <w:tcPr>
            <w:tcW w:w="1629" w:type="pct"/>
            <w:noWrap/>
            <w:hideMark/>
          </w:tcPr>
          <w:p w14:paraId="32EFC91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Frecuencia</w:t>
            </w:r>
          </w:p>
        </w:tc>
        <w:tc>
          <w:tcPr>
            <w:tcW w:w="1628" w:type="pct"/>
            <w:noWrap/>
            <w:hideMark/>
          </w:tcPr>
          <w:p w14:paraId="3403620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Porcentaje (%)</w:t>
            </w:r>
          </w:p>
        </w:tc>
      </w:tr>
      <w:tr w:rsidR="004A428A" w:rsidRPr="0068778D" w14:paraId="51433ADB" w14:textId="77777777" w:rsidTr="002E5C7B">
        <w:trPr>
          <w:trHeight w:val="170"/>
        </w:trPr>
        <w:tc>
          <w:tcPr>
            <w:tcW w:w="1743" w:type="pct"/>
            <w:noWrap/>
            <w:hideMark/>
          </w:tcPr>
          <w:p w14:paraId="575E430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Bajo</w:t>
            </w:r>
          </w:p>
        </w:tc>
        <w:tc>
          <w:tcPr>
            <w:tcW w:w="1629" w:type="pct"/>
            <w:noWrap/>
            <w:hideMark/>
          </w:tcPr>
          <w:p w14:paraId="563E93D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w:t>
            </w:r>
          </w:p>
        </w:tc>
        <w:tc>
          <w:tcPr>
            <w:tcW w:w="1628" w:type="pct"/>
            <w:noWrap/>
            <w:hideMark/>
          </w:tcPr>
          <w:p w14:paraId="39BAE07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2,5</w:t>
            </w:r>
          </w:p>
        </w:tc>
      </w:tr>
      <w:tr w:rsidR="004A428A" w:rsidRPr="0068778D" w14:paraId="3E58D5D2" w14:textId="77777777" w:rsidTr="002E5C7B">
        <w:trPr>
          <w:trHeight w:val="170"/>
        </w:trPr>
        <w:tc>
          <w:tcPr>
            <w:tcW w:w="1743" w:type="pct"/>
            <w:noWrap/>
            <w:hideMark/>
          </w:tcPr>
          <w:p w14:paraId="1B35D1C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Medio</w:t>
            </w:r>
          </w:p>
        </w:tc>
        <w:tc>
          <w:tcPr>
            <w:tcW w:w="1629" w:type="pct"/>
            <w:noWrap/>
            <w:hideMark/>
          </w:tcPr>
          <w:p w14:paraId="7ABDA08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12</w:t>
            </w:r>
          </w:p>
        </w:tc>
        <w:tc>
          <w:tcPr>
            <w:tcW w:w="1628" w:type="pct"/>
            <w:noWrap/>
            <w:hideMark/>
          </w:tcPr>
          <w:p w14:paraId="57C5123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15,0</w:t>
            </w:r>
          </w:p>
        </w:tc>
      </w:tr>
      <w:tr w:rsidR="004A428A" w:rsidRPr="0068778D" w14:paraId="7B16A318" w14:textId="77777777" w:rsidTr="002E5C7B">
        <w:trPr>
          <w:trHeight w:val="170"/>
        </w:trPr>
        <w:tc>
          <w:tcPr>
            <w:tcW w:w="1743" w:type="pct"/>
            <w:noWrap/>
            <w:hideMark/>
          </w:tcPr>
          <w:p w14:paraId="710FAD3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Alto</w:t>
            </w:r>
          </w:p>
        </w:tc>
        <w:tc>
          <w:tcPr>
            <w:tcW w:w="1629" w:type="pct"/>
            <w:noWrap/>
            <w:hideMark/>
          </w:tcPr>
          <w:p w14:paraId="0174B4E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40</w:t>
            </w:r>
          </w:p>
        </w:tc>
        <w:tc>
          <w:tcPr>
            <w:tcW w:w="1628" w:type="pct"/>
            <w:noWrap/>
            <w:hideMark/>
          </w:tcPr>
          <w:p w14:paraId="754BE17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50,0</w:t>
            </w:r>
          </w:p>
        </w:tc>
      </w:tr>
      <w:tr w:rsidR="004A428A" w:rsidRPr="0068778D" w14:paraId="5ABF9D36" w14:textId="77777777" w:rsidTr="002E5C7B">
        <w:trPr>
          <w:trHeight w:val="170"/>
        </w:trPr>
        <w:tc>
          <w:tcPr>
            <w:tcW w:w="1743" w:type="pct"/>
            <w:noWrap/>
            <w:hideMark/>
          </w:tcPr>
          <w:p w14:paraId="2E7BD2E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Muy alto</w:t>
            </w:r>
          </w:p>
        </w:tc>
        <w:tc>
          <w:tcPr>
            <w:tcW w:w="1629" w:type="pct"/>
            <w:noWrap/>
            <w:hideMark/>
          </w:tcPr>
          <w:p w14:paraId="5F575D4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26</w:t>
            </w:r>
          </w:p>
        </w:tc>
        <w:tc>
          <w:tcPr>
            <w:tcW w:w="1628" w:type="pct"/>
            <w:noWrap/>
            <w:hideMark/>
          </w:tcPr>
          <w:p w14:paraId="35A374A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32,5</w:t>
            </w:r>
          </w:p>
        </w:tc>
      </w:tr>
      <w:tr w:rsidR="004A428A" w:rsidRPr="0068778D" w14:paraId="56C9D4D8" w14:textId="77777777" w:rsidTr="002E5C7B">
        <w:trPr>
          <w:trHeight w:val="170"/>
        </w:trPr>
        <w:tc>
          <w:tcPr>
            <w:tcW w:w="1743" w:type="pct"/>
            <w:noWrap/>
            <w:hideMark/>
          </w:tcPr>
          <w:p w14:paraId="03FEF95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Total</w:t>
            </w:r>
          </w:p>
        </w:tc>
        <w:tc>
          <w:tcPr>
            <w:tcW w:w="1629" w:type="pct"/>
            <w:noWrap/>
            <w:hideMark/>
          </w:tcPr>
          <w:p w14:paraId="67B00E1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1628" w:type="pct"/>
            <w:noWrap/>
            <w:hideMark/>
          </w:tcPr>
          <w:p w14:paraId="681A5F6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100,0</w:t>
            </w:r>
          </w:p>
        </w:tc>
      </w:tr>
    </w:tbl>
    <w:p w14:paraId="24378183" w14:textId="77777777" w:rsidR="00150A3D" w:rsidRPr="004A428A" w:rsidRDefault="00150A3D" w:rsidP="004A428A">
      <w:pPr>
        <w:jc w:val="both"/>
        <w:rPr>
          <w:rFonts w:ascii="Gill Sans" w:hAnsi="Gill Sans" w:cs="Gill Sans"/>
          <w:lang w:val="en-US"/>
        </w:rPr>
      </w:pPr>
    </w:p>
    <w:p w14:paraId="00704434"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Source: Author’s own compilation.</w:t>
      </w:r>
    </w:p>
    <w:p w14:paraId="0F08E473" w14:textId="77777777" w:rsidR="004A428A" w:rsidRDefault="004A428A" w:rsidP="004A428A">
      <w:pPr>
        <w:jc w:val="both"/>
        <w:rPr>
          <w:rFonts w:ascii="Gill Sans" w:hAnsi="Gill Sans" w:cs="Gill Sans"/>
          <w:lang w:val="en-US"/>
        </w:rPr>
      </w:pPr>
    </w:p>
    <w:p w14:paraId="6DF5288C" w14:textId="0F1AB7C6" w:rsidR="00150A3D" w:rsidRPr="004A428A" w:rsidRDefault="00150A3D" w:rsidP="004A428A">
      <w:pPr>
        <w:jc w:val="both"/>
        <w:rPr>
          <w:rFonts w:ascii="Gill Sans" w:hAnsi="Gill Sans" w:cs="Gill Sans"/>
          <w:lang w:val="en-US"/>
        </w:rPr>
      </w:pPr>
      <w:r w:rsidRPr="004A428A">
        <w:rPr>
          <w:rFonts w:ascii="Gill Sans" w:hAnsi="Gill Sans" w:cs="Gill Sans"/>
          <w:lang w:val="en-US"/>
        </w:rPr>
        <w:t>Regarding cost reduction through quality management practices, 47.5% of companies indicated that this occurred frequently, and 23.8% said it always occurred. On the other hand, 20.0% indicated that it occurred rarely, and 8.8% said it never occurred. Combined, the “frequently” and “always” categories accounted for 71.3% of the sample.</w:t>
      </w:r>
    </w:p>
    <w:p w14:paraId="712182C3"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The continuity of production processes was considered stable by 57.5% of the companies and very stable by 18.8%. 17.5% rated their processes as somewhat unstable, and 6.3% as unstable. Collectively, the “stable” and “very stable” categories accounted for 76.3% of the responses.</w:t>
      </w:r>
    </w:p>
    <w:p w14:paraId="29A4BACE" w14:textId="77777777" w:rsidR="004A428A" w:rsidRDefault="004A428A" w:rsidP="004A428A">
      <w:pPr>
        <w:jc w:val="both"/>
        <w:rPr>
          <w:rFonts w:ascii="Gill Sans" w:hAnsi="Gill Sans" w:cs="Gill Sans"/>
          <w:lang w:val="en-US"/>
        </w:rPr>
      </w:pPr>
    </w:p>
    <w:p w14:paraId="2DA25A78" w14:textId="617A3DE1" w:rsidR="00150A3D" w:rsidRPr="004A428A" w:rsidRDefault="00150A3D" w:rsidP="004A428A">
      <w:pPr>
        <w:jc w:val="both"/>
        <w:rPr>
          <w:rFonts w:ascii="Gill Sans" w:hAnsi="Gill Sans" w:cs="Gill Sans"/>
          <w:b/>
          <w:bCs/>
          <w:lang w:val="en-US"/>
        </w:rPr>
      </w:pPr>
      <w:r w:rsidRPr="004A428A">
        <w:rPr>
          <w:rFonts w:ascii="Gill Sans" w:hAnsi="Gill Sans" w:cs="Gill Sans"/>
          <w:b/>
          <w:bCs/>
          <w:lang w:val="en-US"/>
        </w:rPr>
        <w:t>Distribution of Composite Variables</w:t>
      </w:r>
    </w:p>
    <w:p w14:paraId="48756929" w14:textId="77777777" w:rsidR="00150A3D" w:rsidRDefault="00150A3D" w:rsidP="004A428A">
      <w:pPr>
        <w:jc w:val="both"/>
        <w:rPr>
          <w:rFonts w:ascii="Gill Sans" w:hAnsi="Gill Sans" w:cs="Gill Sans"/>
          <w:lang w:val="en-US"/>
        </w:rPr>
      </w:pPr>
      <w:r w:rsidRPr="004A428A">
        <w:rPr>
          <w:rFonts w:ascii="Gill Sans" w:hAnsi="Gill Sans" w:cs="Gill Sans"/>
          <w:lang w:val="en-US"/>
        </w:rPr>
        <w:t xml:space="preserve">Analysis of the composite variables showed a mean of 2.903 for prevention/evaluation and 1.969 for failure costs. The favorable overall management of quality costs reached a mean of 2.936, while the competitiveness/operational efficiency index had a mean of 3.125. The Shapiro-Wilk test showed p-values less than 0.05 for prevention/evaluation, </w:t>
      </w:r>
      <w:r w:rsidRPr="004A428A">
        <w:rPr>
          <w:rFonts w:ascii="Gill Sans" w:hAnsi="Gill Sans" w:cs="Gill Sans"/>
          <w:lang w:val="en-US"/>
        </w:rPr>
        <w:lastRenderedPageBreak/>
        <w:t>failure costs, and competitiveness/operational efficiency. In contrast, the favorable overall management of quality costs yielded a p-value of 0.112.</w:t>
      </w:r>
    </w:p>
    <w:p w14:paraId="0B533EF8" w14:textId="77777777" w:rsidR="004A428A" w:rsidRPr="004A428A" w:rsidRDefault="004A428A" w:rsidP="004A428A">
      <w:pPr>
        <w:jc w:val="both"/>
        <w:rPr>
          <w:rFonts w:ascii="Gill Sans" w:hAnsi="Gill Sans" w:cs="Gill Sans"/>
          <w:lang w:val="en-US"/>
        </w:rPr>
      </w:pPr>
    </w:p>
    <w:p w14:paraId="5B50333E" w14:textId="77777777" w:rsidR="00150A3D" w:rsidRPr="004A428A" w:rsidRDefault="00150A3D" w:rsidP="004A428A">
      <w:pPr>
        <w:jc w:val="both"/>
        <w:rPr>
          <w:rFonts w:ascii="Gill Sans" w:hAnsi="Gill Sans" w:cs="Gill Sans"/>
          <w:lang w:val="en-US"/>
        </w:rPr>
      </w:pPr>
      <w:r w:rsidRPr="004A428A">
        <w:rPr>
          <w:rFonts w:ascii="Gill Sans" w:hAnsi="Gill Sans" w:cs="Gill Sans"/>
          <w:b/>
          <w:bCs/>
          <w:lang w:val="en-US"/>
        </w:rPr>
        <w:t>Table 5.</w:t>
      </w:r>
      <w:r w:rsidRPr="004A428A">
        <w:rPr>
          <w:rFonts w:ascii="Gill Sans" w:hAnsi="Gill Sans" w:cs="Gill Sans"/>
          <w:lang w:val="en-US"/>
        </w:rPr>
        <w:t xml:space="preserve"> </w:t>
      </w:r>
      <w:r w:rsidRPr="004A428A">
        <w:rPr>
          <w:rFonts w:ascii="Gill Sans" w:hAnsi="Gill Sans" w:cs="Gill Sans"/>
          <w:i/>
          <w:iCs/>
          <w:lang w:val="en-US"/>
        </w:rPr>
        <w:t>Descriptive statistics and normality tests for the composite variables</w:t>
      </w:r>
    </w:p>
    <w:tbl>
      <w:tblPr>
        <w:tblStyle w:val="Tablaconcuadrcula"/>
        <w:tblW w:w="5000" w:type="pct"/>
        <w:tblLayout w:type="fixed"/>
        <w:tblLook w:val="04A0" w:firstRow="1" w:lastRow="0" w:firstColumn="1" w:lastColumn="0" w:noHBand="0" w:noVBand="1"/>
      </w:tblPr>
      <w:tblGrid>
        <w:gridCol w:w="2313"/>
        <w:gridCol w:w="515"/>
        <w:gridCol w:w="772"/>
        <w:gridCol w:w="1029"/>
        <w:gridCol w:w="772"/>
        <w:gridCol w:w="772"/>
        <w:gridCol w:w="643"/>
        <w:gridCol w:w="772"/>
        <w:gridCol w:w="900"/>
      </w:tblGrid>
      <w:tr w:rsidR="004A428A" w:rsidRPr="0068778D" w14:paraId="26C71AF8" w14:textId="77777777" w:rsidTr="002E5C7B">
        <w:trPr>
          <w:trHeight w:val="20"/>
        </w:trPr>
        <w:tc>
          <w:tcPr>
            <w:tcW w:w="1362" w:type="pct"/>
            <w:noWrap/>
            <w:hideMark/>
          </w:tcPr>
          <w:p w14:paraId="56F7607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Variable compuesta</w:t>
            </w:r>
          </w:p>
        </w:tc>
        <w:tc>
          <w:tcPr>
            <w:tcW w:w="303" w:type="pct"/>
            <w:noWrap/>
            <w:hideMark/>
          </w:tcPr>
          <w:p w14:paraId="6B3C781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n</w:t>
            </w:r>
          </w:p>
        </w:tc>
        <w:tc>
          <w:tcPr>
            <w:tcW w:w="455" w:type="pct"/>
            <w:noWrap/>
            <w:hideMark/>
          </w:tcPr>
          <w:p w14:paraId="09D6FEE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Media</w:t>
            </w:r>
          </w:p>
        </w:tc>
        <w:tc>
          <w:tcPr>
            <w:tcW w:w="606" w:type="pct"/>
            <w:noWrap/>
            <w:hideMark/>
          </w:tcPr>
          <w:p w14:paraId="17FE2FA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Mediana</w:t>
            </w:r>
          </w:p>
        </w:tc>
        <w:tc>
          <w:tcPr>
            <w:tcW w:w="455" w:type="pct"/>
            <w:noWrap/>
            <w:hideMark/>
          </w:tcPr>
          <w:p w14:paraId="0D76C89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DE</w:t>
            </w:r>
          </w:p>
        </w:tc>
        <w:tc>
          <w:tcPr>
            <w:tcW w:w="455" w:type="pct"/>
            <w:noWrap/>
            <w:hideMark/>
          </w:tcPr>
          <w:p w14:paraId="20F97E0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Mín.</w:t>
            </w:r>
          </w:p>
        </w:tc>
        <w:tc>
          <w:tcPr>
            <w:tcW w:w="379" w:type="pct"/>
            <w:noWrap/>
            <w:hideMark/>
          </w:tcPr>
          <w:p w14:paraId="1E63B49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Máx.</w:t>
            </w:r>
          </w:p>
        </w:tc>
        <w:tc>
          <w:tcPr>
            <w:tcW w:w="455" w:type="pct"/>
            <w:noWrap/>
            <w:hideMark/>
          </w:tcPr>
          <w:p w14:paraId="721408F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W de Shapiro-Wilk</w:t>
            </w:r>
          </w:p>
        </w:tc>
        <w:tc>
          <w:tcPr>
            <w:tcW w:w="530" w:type="pct"/>
            <w:noWrap/>
            <w:hideMark/>
          </w:tcPr>
          <w:p w14:paraId="05A85B66"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Valor p</w:t>
            </w:r>
          </w:p>
        </w:tc>
      </w:tr>
      <w:tr w:rsidR="004A428A" w:rsidRPr="0068778D" w14:paraId="504ABCE2" w14:textId="77777777" w:rsidTr="002E5C7B">
        <w:trPr>
          <w:trHeight w:val="20"/>
        </w:trPr>
        <w:tc>
          <w:tcPr>
            <w:tcW w:w="1362" w:type="pct"/>
            <w:noWrap/>
            <w:hideMark/>
          </w:tcPr>
          <w:p w14:paraId="3F62577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Prevención/evaluación</w:t>
            </w:r>
          </w:p>
        </w:tc>
        <w:tc>
          <w:tcPr>
            <w:tcW w:w="303" w:type="pct"/>
            <w:noWrap/>
            <w:hideMark/>
          </w:tcPr>
          <w:p w14:paraId="3AC1382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455" w:type="pct"/>
            <w:noWrap/>
            <w:hideMark/>
          </w:tcPr>
          <w:p w14:paraId="21933F0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2903</w:t>
            </w:r>
          </w:p>
        </w:tc>
        <w:tc>
          <w:tcPr>
            <w:tcW w:w="606" w:type="pct"/>
            <w:noWrap/>
            <w:hideMark/>
          </w:tcPr>
          <w:p w14:paraId="28E5BEB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3000</w:t>
            </w:r>
          </w:p>
        </w:tc>
        <w:tc>
          <w:tcPr>
            <w:tcW w:w="455" w:type="pct"/>
            <w:noWrap/>
            <w:hideMark/>
          </w:tcPr>
          <w:p w14:paraId="10D358A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0,769</w:t>
            </w:r>
          </w:p>
        </w:tc>
        <w:tc>
          <w:tcPr>
            <w:tcW w:w="455" w:type="pct"/>
            <w:noWrap/>
            <w:hideMark/>
          </w:tcPr>
          <w:p w14:paraId="16FC485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1000</w:t>
            </w:r>
          </w:p>
        </w:tc>
        <w:tc>
          <w:tcPr>
            <w:tcW w:w="379" w:type="pct"/>
            <w:noWrap/>
            <w:hideMark/>
          </w:tcPr>
          <w:p w14:paraId="67703DB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4000</w:t>
            </w:r>
          </w:p>
        </w:tc>
        <w:tc>
          <w:tcPr>
            <w:tcW w:w="455" w:type="pct"/>
            <w:noWrap/>
            <w:hideMark/>
          </w:tcPr>
          <w:p w14:paraId="57FCAF4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0,954</w:t>
            </w:r>
          </w:p>
        </w:tc>
        <w:tc>
          <w:tcPr>
            <w:tcW w:w="530" w:type="pct"/>
            <w:noWrap/>
            <w:hideMark/>
          </w:tcPr>
          <w:p w14:paraId="13DE400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0,006</w:t>
            </w:r>
          </w:p>
        </w:tc>
      </w:tr>
      <w:tr w:rsidR="004A428A" w:rsidRPr="0068778D" w14:paraId="5EAB8662" w14:textId="77777777" w:rsidTr="002E5C7B">
        <w:trPr>
          <w:trHeight w:val="20"/>
        </w:trPr>
        <w:tc>
          <w:tcPr>
            <w:tcW w:w="1362" w:type="pct"/>
            <w:noWrap/>
            <w:hideMark/>
          </w:tcPr>
          <w:p w14:paraId="5E3D055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Costos de fallas</w:t>
            </w:r>
          </w:p>
        </w:tc>
        <w:tc>
          <w:tcPr>
            <w:tcW w:w="303" w:type="pct"/>
            <w:noWrap/>
            <w:hideMark/>
          </w:tcPr>
          <w:p w14:paraId="6603A3C3"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455" w:type="pct"/>
            <w:noWrap/>
            <w:hideMark/>
          </w:tcPr>
          <w:p w14:paraId="34AE6E0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1969</w:t>
            </w:r>
          </w:p>
        </w:tc>
        <w:tc>
          <w:tcPr>
            <w:tcW w:w="606" w:type="pct"/>
            <w:noWrap/>
            <w:hideMark/>
          </w:tcPr>
          <w:p w14:paraId="22BF8B2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2000</w:t>
            </w:r>
          </w:p>
        </w:tc>
        <w:tc>
          <w:tcPr>
            <w:tcW w:w="455" w:type="pct"/>
            <w:noWrap/>
            <w:hideMark/>
          </w:tcPr>
          <w:p w14:paraId="294A797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0,628</w:t>
            </w:r>
          </w:p>
        </w:tc>
        <w:tc>
          <w:tcPr>
            <w:tcW w:w="455" w:type="pct"/>
            <w:noWrap/>
            <w:hideMark/>
          </w:tcPr>
          <w:p w14:paraId="29228E5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0,500</w:t>
            </w:r>
          </w:p>
        </w:tc>
        <w:tc>
          <w:tcPr>
            <w:tcW w:w="379" w:type="pct"/>
            <w:noWrap/>
            <w:hideMark/>
          </w:tcPr>
          <w:p w14:paraId="2DBB7DB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4000</w:t>
            </w:r>
          </w:p>
        </w:tc>
        <w:tc>
          <w:tcPr>
            <w:tcW w:w="455" w:type="pct"/>
            <w:noWrap/>
            <w:hideMark/>
          </w:tcPr>
          <w:p w14:paraId="0CD2B4B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0,936</w:t>
            </w:r>
          </w:p>
        </w:tc>
        <w:tc>
          <w:tcPr>
            <w:tcW w:w="530" w:type="pct"/>
            <w:noWrap/>
            <w:hideMark/>
          </w:tcPr>
          <w:p w14:paraId="0A6BA52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&lt; 0,001</w:t>
            </w:r>
          </w:p>
        </w:tc>
      </w:tr>
      <w:tr w:rsidR="004A428A" w:rsidRPr="0068778D" w14:paraId="1B7C8943" w14:textId="77777777" w:rsidTr="002E5C7B">
        <w:trPr>
          <w:trHeight w:val="20"/>
        </w:trPr>
        <w:tc>
          <w:tcPr>
            <w:tcW w:w="1362" w:type="pct"/>
            <w:noWrap/>
            <w:hideMark/>
          </w:tcPr>
          <w:p w14:paraId="754F46C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Gestión global favorable de costos de calidad</w:t>
            </w:r>
          </w:p>
        </w:tc>
        <w:tc>
          <w:tcPr>
            <w:tcW w:w="303" w:type="pct"/>
            <w:noWrap/>
            <w:hideMark/>
          </w:tcPr>
          <w:p w14:paraId="7D5C013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455" w:type="pct"/>
            <w:noWrap/>
            <w:hideMark/>
          </w:tcPr>
          <w:p w14:paraId="4DA74D4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2936</w:t>
            </w:r>
          </w:p>
        </w:tc>
        <w:tc>
          <w:tcPr>
            <w:tcW w:w="606" w:type="pct"/>
            <w:noWrap/>
            <w:hideMark/>
          </w:tcPr>
          <w:p w14:paraId="264BB25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3000</w:t>
            </w:r>
          </w:p>
        </w:tc>
        <w:tc>
          <w:tcPr>
            <w:tcW w:w="455" w:type="pct"/>
            <w:noWrap/>
            <w:hideMark/>
          </w:tcPr>
          <w:p w14:paraId="4104C95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0,539</w:t>
            </w:r>
          </w:p>
        </w:tc>
        <w:tc>
          <w:tcPr>
            <w:tcW w:w="455" w:type="pct"/>
            <w:noWrap/>
            <w:hideMark/>
          </w:tcPr>
          <w:p w14:paraId="6FAD928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1750</w:t>
            </w:r>
          </w:p>
        </w:tc>
        <w:tc>
          <w:tcPr>
            <w:tcW w:w="379" w:type="pct"/>
            <w:noWrap/>
            <w:hideMark/>
          </w:tcPr>
          <w:p w14:paraId="70DB4983"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4000</w:t>
            </w:r>
          </w:p>
        </w:tc>
        <w:tc>
          <w:tcPr>
            <w:tcW w:w="455" w:type="pct"/>
            <w:noWrap/>
            <w:hideMark/>
          </w:tcPr>
          <w:p w14:paraId="27A02C30"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0,975</w:t>
            </w:r>
          </w:p>
        </w:tc>
        <w:tc>
          <w:tcPr>
            <w:tcW w:w="530" w:type="pct"/>
            <w:noWrap/>
            <w:hideMark/>
          </w:tcPr>
          <w:p w14:paraId="46CC022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0,112</w:t>
            </w:r>
          </w:p>
        </w:tc>
      </w:tr>
      <w:tr w:rsidR="004A428A" w:rsidRPr="0068778D" w14:paraId="5431F368" w14:textId="77777777" w:rsidTr="002E5C7B">
        <w:trPr>
          <w:trHeight w:val="20"/>
        </w:trPr>
        <w:tc>
          <w:tcPr>
            <w:tcW w:w="1362" w:type="pct"/>
            <w:noWrap/>
            <w:hideMark/>
          </w:tcPr>
          <w:p w14:paraId="13AA8E0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Competitividad/eficiencia operativa</w:t>
            </w:r>
          </w:p>
        </w:tc>
        <w:tc>
          <w:tcPr>
            <w:tcW w:w="303" w:type="pct"/>
            <w:noWrap/>
            <w:hideMark/>
          </w:tcPr>
          <w:p w14:paraId="11188A3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80</w:t>
            </w:r>
          </w:p>
        </w:tc>
        <w:tc>
          <w:tcPr>
            <w:tcW w:w="455" w:type="pct"/>
            <w:noWrap/>
            <w:hideMark/>
          </w:tcPr>
          <w:p w14:paraId="757A9B9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3125</w:t>
            </w:r>
          </w:p>
        </w:tc>
        <w:tc>
          <w:tcPr>
            <w:tcW w:w="606" w:type="pct"/>
            <w:noWrap/>
            <w:hideMark/>
          </w:tcPr>
          <w:p w14:paraId="7BAF101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3143</w:t>
            </w:r>
          </w:p>
        </w:tc>
        <w:tc>
          <w:tcPr>
            <w:tcW w:w="455" w:type="pct"/>
            <w:noWrap/>
            <w:hideMark/>
          </w:tcPr>
          <w:p w14:paraId="060963A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0,613</w:t>
            </w:r>
          </w:p>
        </w:tc>
        <w:tc>
          <w:tcPr>
            <w:tcW w:w="455" w:type="pct"/>
            <w:noWrap/>
            <w:hideMark/>
          </w:tcPr>
          <w:p w14:paraId="3141C08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1714</w:t>
            </w:r>
          </w:p>
        </w:tc>
        <w:tc>
          <w:tcPr>
            <w:tcW w:w="379" w:type="pct"/>
            <w:noWrap/>
            <w:hideMark/>
          </w:tcPr>
          <w:p w14:paraId="428415B2"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4000</w:t>
            </w:r>
          </w:p>
        </w:tc>
        <w:tc>
          <w:tcPr>
            <w:tcW w:w="455" w:type="pct"/>
            <w:noWrap/>
            <w:hideMark/>
          </w:tcPr>
          <w:p w14:paraId="604123E8"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0,942</w:t>
            </w:r>
          </w:p>
        </w:tc>
        <w:tc>
          <w:tcPr>
            <w:tcW w:w="530" w:type="pct"/>
            <w:noWrap/>
            <w:hideMark/>
          </w:tcPr>
          <w:p w14:paraId="3E0B57B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0,001</w:t>
            </w:r>
          </w:p>
        </w:tc>
      </w:tr>
    </w:tbl>
    <w:p w14:paraId="2ECABA33" w14:textId="77777777" w:rsidR="00150A3D" w:rsidRPr="004A428A" w:rsidRDefault="00150A3D" w:rsidP="004A428A">
      <w:pPr>
        <w:jc w:val="both"/>
        <w:rPr>
          <w:rFonts w:ascii="Gill Sans" w:hAnsi="Gill Sans" w:cs="Gill Sans"/>
          <w:lang w:val="en-US"/>
        </w:rPr>
      </w:pPr>
    </w:p>
    <w:p w14:paraId="325606DA" w14:textId="77777777" w:rsidR="00150A3D" w:rsidRDefault="00150A3D" w:rsidP="004A428A">
      <w:pPr>
        <w:jc w:val="both"/>
        <w:rPr>
          <w:rFonts w:ascii="Gill Sans" w:hAnsi="Gill Sans" w:cs="Gill Sans"/>
          <w:lang w:val="en-US"/>
        </w:rPr>
      </w:pPr>
      <w:r w:rsidRPr="004A428A">
        <w:rPr>
          <w:rFonts w:ascii="Gill Sans" w:hAnsi="Gill Sans" w:cs="Gill Sans"/>
          <w:lang w:val="en-US"/>
        </w:rPr>
        <w:t>Source: Author’s own work.</w:t>
      </w:r>
    </w:p>
    <w:p w14:paraId="09298CC1" w14:textId="77777777" w:rsidR="004A428A" w:rsidRPr="004A428A" w:rsidRDefault="004A428A" w:rsidP="004A428A">
      <w:pPr>
        <w:jc w:val="both"/>
        <w:rPr>
          <w:rFonts w:ascii="Gill Sans" w:hAnsi="Gill Sans" w:cs="Gill Sans"/>
          <w:lang w:val="en-US"/>
        </w:rPr>
      </w:pPr>
    </w:p>
    <w:p w14:paraId="2951A83F"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 xml:space="preserve">The nonparametric analysis revealed a positive relationship between the prevention/evaluation index and the competitiveness/operational efficiency index. Spearman’s rho coefficient was 0.816 (p &lt; 0.001), while Kendall’s tau-b was 0.666 (p &lt; 0.001). The chi-square test also showed a statistically significant association between the categories analyzed, </w:t>
      </w:r>
      <w:r w:rsidRPr="004A428A">
        <w:rPr>
          <w:rFonts w:ascii="Calibri" w:hAnsi="Calibri" w:cs="Calibri"/>
          <w:lang w:val="en-US"/>
        </w:rPr>
        <w:t>χ</w:t>
      </w:r>
      <w:r w:rsidRPr="004A428A">
        <w:rPr>
          <w:rFonts w:ascii="Gill Sans" w:hAnsi="Gill Sans" w:cs="Gill Sans"/>
          <w:lang w:val="en-US"/>
        </w:rPr>
        <w:t>²(4) = 43.268; p &lt; 0.001. The magnitude of this association, estimated using Cramer’s V, was 0.520.</w:t>
      </w:r>
    </w:p>
    <w:p w14:paraId="7744B3A1" w14:textId="77777777" w:rsidR="004A428A" w:rsidRDefault="004A428A" w:rsidP="004A428A">
      <w:pPr>
        <w:jc w:val="both"/>
        <w:rPr>
          <w:rFonts w:ascii="Gill Sans" w:hAnsi="Gill Sans" w:cs="Gill Sans"/>
          <w:b/>
          <w:bCs/>
          <w:lang w:val="en-US"/>
        </w:rPr>
      </w:pPr>
    </w:p>
    <w:p w14:paraId="3CB04491" w14:textId="1A09711A" w:rsidR="00150A3D" w:rsidRPr="004A428A" w:rsidRDefault="00150A3D" w:rsidP="004A428A">
      <w:pPr>
        <w:jc w:val="both"/>
        <w:rPr>
          <w:rFonts w:ascii="Gill Sans" w:hAnsi="Gill Sans" w:cs="Gill Sans"/>
          <w:lang w:val="en-US"/>
        </w:rPr>
      </w:pPr>
      <w:r w:rsidRPr="004A428A">
        <w:rPr>
          <w:rFonts w:ascii="Gill Sans" w:hAnsi="Gill Sans" w:cs="Gill Sans"/>
          <w:b/>
          <w:bCs/>
          <w:lang w:val="en-US"/>
        </w:rPr>
        <w:t>Table 6.</w:t>
      </w:r>
      <w:r w:rsidRPr="004A428A">
        <w:rPr>
          <w:rFonts w:ascii="Gill Sans" w:hAnsi="Gill Sans" w:cs="Gill Sans"/>
          <w:lang w:val="en-US"/>
        </w:rPr>
        <w:t xml:space="preserve"> </w:t>
      </w:r>
      <w:r w:rsidRPr="004A428A">
        <w:rPr>
          <w:rFonts w:ascii="Gill Sans" w:hAnsi="Gill Sans" w:cs="Gill Sans"/>
          <w:i/>
          <w:iCs/>
          <w:lang w:val="en-US"/>
        </w:rPr>
        <w:t>Tests of association between prevention/evaluation and competitiveness/operational efficiency</w:t>
      </w:r>
    </w:p>
    <w:tbl>
      <w:tblPr>
        <w:tblStyle w:val="Tablaconcuadrcula"/>
        <w:tblW w:w="5000" w:type="pct"/>
        <w:tblLook w:val="04A0" w:firstRow="1" w:lastRow="0" w:firstColumn="1" w:lastColumn="0" w:noHBand="0" w:noVBand="1"/>
      </w:tblPr>
      <w:tblGrid>
        <w:gridCol w:w="2588"/>
        <w:gridCol w:w="1968"/>
        <w:gridCol w:w="1968"/>
        <w:gridCol w:w="1964"/>
      </w:tblGrid>
      <w:tr w:rsidR="004A428A" w:rsidRPr="0068778D" w14:paraId="4B0DDAD9" w14:textId="77777777" w:rsidTr="002E5C7B">
        <w:trPr>
          <w:trHeight w:val="57"/>
        </w:trPr>
        <w:tc>
          <w:tcPr>
            <w:tcW w:w="1525" w:type="pct"/>
            <w:noWrap/>
            <w:hideMark/>
          </w:tcPr>
          <w:p w14:paraId="47B8DC4C"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Prueba</w:t>
            </w:r>
          </w:p>
        </w:tc>
        <w:tc>
          <w:tcPr>
            <w:tcW w:w="1159" w:type="pct"/>
            <w:noWrap/>
            <w:hideMark/>
          </w:tcPr>
          <w:p w14:paraId="19E8324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Estadístico</w:t>
            </w:r>
          </w:p>
        </w:tc>
        <w:tc>
          <w:tcPr>
            <w:tcW w:w="1159" w:type="pct"/>
            <w:noWrap/>
            <w:hideMark/>
          </w:tcPr>
          <w:p w14:paraId="7BDE232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Valor</w:t>
            </w:r>
          </w:p>
        </w:tc>
        <w:tc>
          <w:tcPr>
            <w:tcW w:w="1158" w:type="pct"/>
            <w:noWrap/>
            <w:hideMark/>
          </w:tcPr>
          <w:p w14:paraId="13F8CE45"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p</w:t>
            </w:r>
          </w:p>
        </w:tc>
      </w:tr>
      <w:tr w:rsidR="004A428A" w:rsidRPr="0068778D" w14:paraId="637F76B0" w14:textId="77777777" w:rsidTr="002E5C7B">
        <w:trPr>
          <w:trHeight w:val="57"/>
        </w:trPr>
        <w:tc>
          <w:tcPr>
            <w:tcW w:w="1525" w:type="pct"/>
            <w:noWrap/>
            <w:hideMark/>
          </w:tcPr>
          <w:p w14:paraId="6D918FFF"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Rho de Spearman</w:t>
            </w:r>
          </w:p>
        </w:tc>
        <w:tc>
          <w:tcPr>
            <w:tcW w:w="1159" w:type="pct"/>
            <w:noWrap/>
            <w:hideMark/>
          </w:tcPr>
          <w:p w14:paraId="044E0953" w14:textId="77777777" w:rsidR="004A428A" w:rsidRPr="0068778D" w:rsidRDefault="004A428A" w:rsidP="002E5C7B">
            <w:pPr>
              <w:rPr>
                <w:rFonts w:ascii="Gill Sans" w:hAnsi="Gill Sans" w:cs="Gill Sans" w:hint="cs"/>
                <w:color w:val="000000"/>
                <w:sz w:val="24"/>
                <w:szCs w:val="24"/>
                <w:lang w:val="es-419"/>
              </w:rPr>
            </w:pPr>
            <w:r w:rsidRPr="0068778D">
              <w:rPr>
                <w:rFonts w:ascii="Calibri" w:hAnsi="Calibri" w:cs="Calibri"/>
                <w:color w:val="000000"/>
                <w:sz w:val="24"/>
                <w:szCs w:val="24"/>
                <w:lang w:val="es-419"/>
              </w:rPr>
              <w:t>ρ</w:t>
            </w:r>
            <w:r w:rsidRPr="0068778D">
              <w:rPr>
                <w:rFonts w:ascii="Gill Sans" w:hAnsi="Gill Sans" w:cs="Gill Sans" w:hint="cs"/>
                <w:color w:val="000000"/>
                <w:sz w:val="24"/>
                <w:szCs w:val="24"/>
                <w:lang w:val="es-419"/>
              </w:rPr>
              <w:t>s</w:t>
            </w:r>
          </w:p>
        </w:tc>
        <w:tc>
          <w:tcPr>
            <w:tcW w:w="1159" w:type="pct"/>
            <w:noWrap/>
            <w:hideMark/>
          </w:tcPr>
          <w:p w14:paraId="40C866F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0,816</w:t>
            </w:r>
          </w:p>
        </w:tc>
        <w:tc>
          <w:tcPr>
            <w:tcW w:w="1158" w:type="pct"/>
            <w:noWrap/>
            <w:hideMark/>
          </w:tcPr>
          <w:p w14:paraId="63237D0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&lt; 0,001</w:t>
            </w:r>
          </w:p>
        </w:tc>
      </w:tr>
      <w:tr w:rsidR="004A428A" w:rsidRPr="0068778D" w14:paraId="28D1954E" w14:textId="77777777" w:rsidTr="002E5C7B">
        <w:trPr>
          <w:trHeight w:val="57"/>
        </w:trPr>
        <w:tc>
          <w:tcPr>
            <w:tcW w:w="1525" w:type="pct"/>
            <w:noWrap/>
            <w:hideMark/>
          </w:tcPr>
          <w:p w14:paraId="2BF92A49"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Tau-b de Kendall</w:t>
            </w:r>
          </w:p>
        </w:tc>
        <w:tc>
          <w:tcPr>
            <w:tcW w:w="1159" w:type="pct"/>
            <w:noWrap/>
            <w:hideMark/>
          </w:tcPr>
          <w:p w14:paraId="10D7FF06" w14:textId="77777777" w:rsidR="004A428A" w:rsidRPr="0068778D" w:rsidRDefault="004A428A" w:rsidP="002E5C7B">
            <w:pPr>
              <w:rPr>
                <w:rFonts w:ascii="Gill Sans" w:hAnsi="Gill Sans" w:cs="Gill Sans" w:hint="cs"/>
                <w:color w:val="000000"/>
                <w:sz w:val="24"/>
                <w:szCs w:val="24"/>
                <w:lang w:val="es-419"/>
              </w:rPr>
            </w:pPr>
            <w:r w:rsidRPr="0068778D">
              <w:rPr>
                <w:rFonts w:ascii="Calibri" w:hAnsi="Calibri" w:cs="Calibri"/>
                <w:color w:val="000000"/>
                <w:sz w:val="24"/>
                <w:szCs w:val="24"/>
                <w:lang w:val="es-419"/>
              </w:rPr>
              <w:t>τ</w:t>
            </w:r>
            <w:r w:rsidRPr="0068778D">
              <w:rPr>
                <w:rFonts w:ascii="Gill Sans" w:hAnsi="Gill Sans" w:cs="Gill Sans" w:hint="cs"/>
                <w:color w:val="000000"/>
                <w:sz w:val="24"/>
                <w:szCs w:val="24"/>
                <w:lang w:val="es-419"/>
              </w:rPr>
              <w:t>b</w:t>
            </w:r>
          </w:p>
        </w:tc>
        <w:tc>
          <w:tcPr>
            <w:tcW w:w="1159" w:type="pct"/>
            <w:noWrap/>
            <w:hideMark/>
          </w:tcPr>
          <w:p w14:paraId="495F4E1D"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0,666</w:t>
            </w:r>
          </w:p>
        </w:tc>
        <w:tc>
          <w:tcPr>
            <w:tcW w:w="1158" w:type="pct"/>
            <w:noWrap/>
            <w:hideMark/>
          </w:tcPr>
          <w:p w14:paraId="68448C9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&lt; 0,001</w:t>
            </w:r>
          </w:p>
        </w:tc>
      </w:tr>
      <w:tr w:rsidR="004A428A" w:rsidRPr="0068778D" w14:paraId="4FBC6246" w14:textId="77777777" w:rsidTr="002E5C7B">
        <w:trPr>
          <w:trHeight w:val="57"/>
        </w:trPr>
        <w:tc>
          <w:tcPr>
            <w:tcW w:w="1525" w:type="pct"/>
            <w:noWrap/>
            <w:hideMark/>
          </w:tcPr>
          <w:p w14:paraId="0B59AA21"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Chi-cuadrado</w:t>
            </w:r>
          </w:p>
        </w:tc>
        <w:tc>
          <w:tcPr>
            <w:tcW w:w="1159" w:type="pct"/>
            <w:noWrap/>
            <w:hideMark/>
          </w:tcPr>
          <w:p w14:paraId="09E070D5" w14:textId="77777777" w:rsidR="004A428A" w:rsidRPr="0068778D" w:rsidRDefault="004A428A" w:rsidP="002E5C7B">
            <w:pPr>
              <w:rPr>
                <w:rFonts w:ascii="Gill Sans" w:hAnsi="Gill Sans" w:cs="Gill Sans" w:hint="cs"/>
                <w:color w:val="000000"/>
                <w:sz w:val="24"/>
                <w:szCs w:val="24"/>
                <w:lang w:val="es-419"/>
              </w:rPr>
            </w:pPr>
            <w:r w:rsidRPr="0068778D">
              <w:rPr>
                <w:rFonts w:ascii="Calibri" w:hAnsi="Calibri" w:cs="Calibri"/>
                <w:color w:val="000000"/>
                <w:sz w:val="24"/>
                <w:szCs w:val="24"/>
                <w:lang w:val="es-419"/>
              </w:rPr>
              <w:t>χ</w:t>
            </w:r>
            <w:r w:rsidRPr="0068778D">
              <w:rPr>
                <w:rFonts w:ascii="Gill Sans" w:hAnsi="Gill Sans" w:cs="Gill Sans" w:hint="cs"/>
                <w:color w:val="000000"/>
                <w:sz w:val="24"/>
                <w:szCs w:val="24"/>
                <w:lang w:val="es-419"/>
              </w:rPr>
              <w:t>² (gl = 4)</w:t>
            </w:r>
          </w:p>
        </w:tc>
        <w:tc>
          <w:tcPr>
            <w:tcW w:w="1159" w:type="pct"/>
            <w:noWrap/>
            <w:hideMark/>
          </w:tcPr>
          <w:p w14:paraId="025561B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43268</w:t>
            </w:r>
          </w:p>
        </w:tc>
        <w:tc>
          <w:tcPr>
            <w:tcW w:w="1158" w:type="pct"/>
            <w:noWrap/>
            <w:hideMark/>
          </w:tcPr>
          <w:p w14:paraId="209358A4"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&lt; 0,001</w:t>
            </w:r>
          </w:p>
        </w:tc>
      </w:tr>
      <w:tr w:rsidR="004A428A" w:rsidRPr="0068778D" w14:paraId="3515B946" w14:textId="77777777" w:rsidTr="002E5C7B">
        <w:trPr>
          <w:trHeight w:val="57"/>
        </w:trPr>
        <w:tc>
          <w:tcPr>
            <w:tcW w:w="1525" w:type="pct"/>
            <w:noWrap/>
            <w:hideMark/>
          </w:tcPr>
          <w:p w14:paraId="0912E7F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V de Cramer</w:t>
            </w:r>
          </w:p>
        </w:tc>
        <w:tc>
          <w:tcPr>
            <w:tcW w:w="1159" w:type="pct"/>
            <w:noWrap/>
            <w:hideMark/>
          </w:tcPr>
          <w:p w14:paraId="355A45C7"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V</w:t>
            </w:r>
          </w:p>
        </w:tc>
        <w:tc>
          <w:tcPr>
            <w:tcW w:w="1159" w:type="pct"/>
            <w:noWrap/>
            <w:hideMark/>
          </w:tcPr>
          <w:p w14:paraId="6333A29B"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0,520</w:t>
            </w:r>
          </w:p>
        </w:tc>
        <w:tc>
          <w:tcPr>
            <w:tcW w:w="1158" w:type="pct"/>
            <w:noWrap/>
            <w:hideMark/>
          </w:tcPr>
          <w:p w14:paraId="4EF200CE" w14:textId="77777777" w:rsidR="004A428A" w:rsidRPr="0068778D" w:rsidRDefault="004A428A" w:rsidP="002E5C7B">
            <w:pPr>
              <w:rPr>
                <w:rFonts w:ascii="Gill Sans" w:hAnsi="Gill Sans" w:cs="Gill Sans" w:hint="cs"/>
                <w:color w:val="000000"/>
                <w:sz w:val="24"/>
                <w:szCs w:val="24"/>
                <w:lang w:val="es-419"/>
              </w:rPr>
            </w:pPr>
            <w:r w:rsidRPr="0068778D">
              <w:rPr>
                <w:rFonts w:ascii="Gill Sans" w:hAnsi="Gill Sans" w:cs="Gill Sans" w:hint="cs"/>
                <w:color w:val="000000"/>
                <w:sz w:val="24"/>
                <w:szCs w:val="24"/>
                <w:lang w:val="es-419"/>
              </w:rPr>
              <w:t>—</w:t>
            </w:r>
          </w:p>
        </w:tc>
      </w:tr>
    </w:tbl>
    <w:p w14:paraId="514333AF" w14:textId="77777777" w:rsidR="00150A3D" w:rsidRPr="004A428A" w:rsidRDefault="00150A3D" w:rsidP="004A428A">
      <w:pPr>
        <w:jc w:val="both"/>
        <w:rPr>
          <w:rFonts w:ascii="Gill Sans" w:hAnsi="Gill Sans" w:cs="Gill Sans"/>
          <w:lang w:val="en-US"/>
        </w:rPr>
      </w:pPr>
    </w:p>
    <w:p w14:paraId="1A22A595"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Source: Author’s own work.</w:t>
      </w:r>
    </w:p>
    <w:p w14:paraId="7C37347F" w14:textId="77777777" w:rsidR="004A428A" w:rsidRDefault="004A428A" w:rsidP="004A428A">
      <w:pPr>
        <w:jc w:val="both"/>
        <w:rPr>
          <w:rFonts w:ascii="Gill Sans" w:hAnsi="Gill Sans" w:cs="Gill Sans"/>
          <w:b/>
          <w:bCs/>
          <w:lang w:val="en-US"/>
        </w:rPr>
      </w:pPr>
    </w:p>
    <w:p w14:paraId="3E36F2E9" w14:textId="1980C5F6" w:rsidR="00150A3D" w:rsidRPr="004A428A" w:rsidRDefault="00150A3D" w:rsidP="004A428A">
      <w:pPr>
        <w:jc w:val="both"/>
        <w:rPr>
          <w:rFonts w:ascii="Gill Sans" w:hAnsi="Gill Sans" w:cs="Gill Sans"/>
          <w:b/>
          <w:bCs/>
          <w:lang w:val="en-US"/>
        </w:rPr>
      </w:pPr>
      <w:r w:rsidRPr="004A428A">
        <w:rPr>
          <w:rFonts w:ascii="Gill Sans" w:hAnsi="Gill Sans" w:cs="Gill Sans"/>
          <w:b/>
          <w:bCs/>
          <w:lang w:val="en-US"/>
        </w:rPr>
        <w:t>Supplementary Qualitative Results</w:t>
      </w:r>
    </w:p>
    <w:p w14:paraId="5D11ADCF"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 xml:space="preserve">The interview conducted with the manager of a metalworking microenterprise allowed us to identify quality practices present at different stages of the production process. In </w:t>
      </w:r>
      <w:r w:rsidRPr="004A428A">
        <w:rPr>
          <w:rFonts w:ascii="Gill Sans" w:hAnsi="Gill Sans" w:cs="Gill Sans"/>
          <w:lang w:val="en-US"/>
        </w:rPr>
        <w:lastRenderedPageBreak/>
        <w:t>the preventive phase, the technical review of drawings was highlighted, while the evaluation phase included welding inspections and dimensional verification. When defects were found, decisions were primarily focused on resolving the problems detected during production.</w:t>
      </w:r>
    </w:p>
    <w:p w14:paraId="0A45BDE3"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Material waste emerged as a recurring issue within the metalworking industry. The participant indicated that the use of six-meter structural profiles generated scraps that could not always be reincorporated into the production process. He also linked continuous improvement to the incorporation of machinery and equipment, along with aspects related to the standardization of procedures, staff training, and worker participation in company activities.</w:t>
      </w:r>
    </w:p>
    <w:p w14:paraId="7A5BB232"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The predominance of microenterprises in the sample (88.8%) helps to understand the context in which quality management took place, since company size is often related to the formalization of processes, the availability of resources, and the incorporation of management tools. Potkány et al. (2022) identified differences in these practices based on the size and characteristics of manufacturing firms, while Andrade-Pesantez et al. (2025) described similar conditions in the Ecuadorian industrial sector. In Azogues, this reality was reflected in an uneven adoption of quality practices: 72.5% of companies reported full or partial implementation of continuous improvement, and 68.8% indicated that they conducted production controls always or frequently. These findings are consistent with those of Anifowose et al. (2022), Zhou and Li (2020), and Liu et al. (2021), who linked process management, training, and quality practices to various dimensions of business performance.</w:t>
      </w:r>
    </w:p>
    <w:p w14:paraId="2AD0139D"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Despite this incorporation of quality practices, 61.3% of companies reported moderate levels of rework and waste, indicating that continuous improvement did not completely eliminate internal failures. From the perspective of the prevention, evaluation, and failure model, these costs are part of nonconformity and must be analyzed alongside actions aimed at preventing or detecting them (Arce, 2020; Eraslan &amp; Önal, 2021). Along the same lines, Clancy et al. (2023) and Daniyan et al. (2022) found that systematic process control and continuous improvement are associated with reduced waste and rework in manufacturing environments.</w:t>
      </w:r>
    </w:p>
    <w:p w14:paraId="0B8D33A6"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The results also showed a favorable assessment of the effects associated with quality: 86.3% believed that compliance with standards had improved the company’s image, and 82.5% rated their customer satisfaction as high or very high. This suggests that quality management is not limited to the internal sphere of production but is also related to market perception. Navarro and Naranjo (2025) linked culture and quality management to financial and non-financial dimensions of performance, while Ghunaim and Jaaron (2022) found relationships between quality costs and the performance of manufacturing firms.</w:t>
      </w:r>
    </w:p>
    <w:p w14:paraId="430310F7"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 xml:space="preserve">Similarly, 71.3% of companies reported that quality management practices reduced costs frequently or always, while 76.3% rated their processes as stable or very stable. These results are consistent with the approach that integrates prevention, evaluation, and </w:t>
      </w:r>
      <w:r w:rsidRPr="004A428A">
        <w:rPr>
          <w:rFonts w:ascii="Gill Sans" w:hAnsi="Gill Sans" w:cs="Gill Sans"/>
          <w:lang w:val="en-US"/>
        </w:rPr>
        <w:lastRenderedPageBreak/>
        <w:t>failures into strategic cost management (Tambunan, 2023) and with the need to identify the concentration of internal and external failures to guide business decisions (Hakem et al., 2024). Indra et al. (2025) also observed that a prevention-focused strategy could reduce total quality costs, while Memari et al. (2024) and Suroso and Santosa (2024) linked the reduction of waste and unnecessary time to improved levels of operational performance.</w:t>
      </w:r>
    </w:p>
    <w:p w14:paraId="67AEAD45"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 xml:space="preserve">The inferential results reinforced this trend. Prevention/evaluation practices showed a positive relationship with competitiveness/operational efficiency, with a Spearman’s coefficient of </w:t>
      </w:r>
      <w:r w:rsidRPr="004A428A">
        <w:rPr>
          <w:rFonts w:ascii="Calibri" w:hAnsi="Calibri" w:cs="Calibri"/>
          <w:lang w:val="en-US"/>
        </w:rPr>
        <w:t>ρ</w:t>
      </w:r>
      <w:r w:rsidRPr="004A428A">
        <w:rPr>
          <w:rFonts w:ascii="Gill Sans" w:hAnsi="Gill Sans" w:cs="Gill Sans"/>
          <w:lang w:val="en-US"/>
        </w:rPr>
        <w:t xml:space="preserve"> = 0.816 (p &lt; 0.001), a Kendall’s tau-b of 0.666 (p &lt; 0.001), and a Cramer’s V of 0.520. In the analyzed sample, higher scores in prevention and evaluation were accompanied by higher scores in competitiveness and operational efficiency, consistent with the findings reported by Ghunaim and Jaaron (2022), Potkány et al. (2022), and Zhou and Li (2020).</w:t>
      </w:r>
    </w:p>
    <w:p w14:paraId="333A0C3B" w14:textId="77777777" w:rsidR="00150A3D" w:rsidRPr="004A428A" w:rsidRDefault="00150A3D" w:rsidP="004A428A">
      <w:pPr>
        <w:jc w:val="both"/>
        <w:rPr>
          <w:rFonts w:ascii="Gill Sans" w:hAnsi="Gill Sans" w:cs="Gill Sans"/>
          <w:lang w:val="en-US"/>
        </w:rPr>
      </w:pPr>
      <w:r w:rsidRPr="004A428A">
        <w:rPr>
          <w:rFonts w:ascii="Gill Sans" w:hAnsi="Gill Sans" w:cs="Gill Sans"/>
          <w:lang w:val="en-US"/>
        </w:rPr>
        <w:t>The follow-up interview allowed us to contextualize these results based on the experience of a micro-enterprise in the metalworking sector. Reviewing blueprints, dimensional verification, welding controls, and inspection points were part of the prevention and evaluation practices, while material waste emerged as a recurring challenge. These elements align with the importance attributed to process control, error prevention, and resource utilization in manufacturing environments (Clancy et al., 2023; Dutta et al., 2021).</w:t>
      </w:r>
    </w:p>
    <w:p w14:paraId="40B98C54" w14:textId="77777777" w:rsidR="00A34B5E" w:rsidRPr="00A34B5E" w:rsidRDefault="00A34B5E" w:rsidP="00A34B5E">
      <w:pPr>
        <w:jc w:val="both"/>
        <w:rPr>
          <w:rFonts w:ascii="Gill Sans" w:hAnsi="Gill Sans" w:cs="Gill Sans"/>
          <w:lang w:val="en-US"/>
        </w:rPr>
      </w:pPr>
    </w:p>
    <w:p w14:paraId="451D9AC0" w14:textId="5717B22D" w:rsidR="00484AFB" w:rsidRPr="004A428A" w:rsidRDefault="00000000" w:rsidP="004A428A">
      <w:pPr>
        <w:ind w:right="-7"/>
        <w:jc w:val="both"/>
        <w:rPr>
          <w:rFonts w:ascii="Gill Sans MT" w:hAnsi="Gill Sans MT"/>
          <w:b/>
          <w:bCs/>
          <w:lang w:val="en-US" w:eastAsia="en-US"/>
        </w:rPr>
      </w:pPr>
      <w:r w:rsidRPr="00EE42F4">
        <w:rPr>
          <w:rFonts w:ascii="Gill Sans MT" w:hAnsi="Gill Sans MT"/>
          <w:b/>
          <w:bCs/>
          <w:lang w:val="en-US" w:eastAsia="en-US"/>
        </w:rPr>
        <w:t>CONCLUSIONS</w:t>
      </w:r>
    </w:p>
    <w:p w14:paraId="431D882B" w14:textId="34E693F1" w:rsidR="004A428A" w:rsidRPr="004A428A" w:rsidRDefault="004A428A" w:rsidP="004A428A">
      <w:pPr>
        <w:jc w:val="both"/>
        <w:rPr>
          <w:rFonts w:ascii="Gill Sans" w:hAnsi="Gill Sans" w:cs="Gill Sans"/>
          <w:lang w:val="en-US"/>
        </w:rPr>
      </w:pPr>
      <w:r w:rsidRPr="004A428A">
        <w:rPr>
          <w:rFonts w:ascii="Gill Sans" w:hAnsi="Gill Sans" w:cs="Gill Sans"/>
          <w:lang w:val="en-US"/>
        </w:rPr>
        <w:t>The research revealed a significant relationship between quality cost management, competitiveness, and the operational efficiency of manufacturing companies in Azogues. This relationship was most evident in prevention and evaluation practices, which were associated with higher levels of performance. Although many companies had implemented continuous improvement and production control measures, rework and waste still persisted, especially in a context dominated by microenterprises with varying levels of formalization.</w:t>
      </w:r>
    </w:p>
    <w:p w14:paraId="14E2445D" w14:textId="5EFDABD1" w:rsidR="00ED06A0" w:rsidRDefault="004A428A" w:rsidP="004A428A">
      <w:pPr>
        <w:jc w:val="both"/>
        <w:rPr>
          <w:rFonts w:ascii="Gill Sans" w:hAnsi="Gill Sans" w:cs="Gill Sans"/>
          <w:lang w:val="en-US"/>
        </w:rPr>
      </w:pPr>
      <w:r w:rsidRPr="004A428A">
        <w:rPr>
          <w:rFonts w:ascii="Gill Sans" w:hAnsi="Gill Sans" w:cs="Gill Sans"/>
          <w:lang w:val="en-US"/>
        </w:rPr>
        <w:t>A favorable perception was also observed regarding compliance with standards, customer satisfaction, and process stability. Overall, the results showed that quality cost management was linked not only to defect control but also to prevention, the efficient use of resources, and process organization. Within the correlational scope of the study, these practices were associated with improved competitiveness and operational efficiency.</w:t>
      </w:r>
    </w:p>
    <w:p w14:paraId="7B8061AC" w14:textId="77777777" w:rsidR="004A428A" w:rsidRDefault="004A428A" w:rsidP="004A428A">
      <w:pPr>
        <w:jc w:val="both"/>
        <w:rPr>
          <w:rFonts w:ascii="Gill Sans" w:hAnsi="Gill Sans" w:cs="Gill Sans"/>
          <w:lang w:val="en-US"/>
        </w:rPr>
      </w:pPr>
    </w:p>
    <w:p w14:paraId="26D380B5" w14:textId="008DF89A" w:rsidR="00477CD8" w:rsidRDefault="00000000">
      <w:pPr>
        <w:ind w:right="-7"/>
        <w:jc w:val="both"/>
        <w:rPr>
          <w:rFonts w:ascii="Gill Sans MT" w:hAnsi="Gill Sans MT"/>
          <w:b/>
          <w:bCs/>
          <w:lang w:val="en-US" w:eastAsia="en-US"/>
        </w:rPr>
      </w:pPr>
      <w:r w:rsidRPr="00ED06A0">
        <w:rPr>
          <w:rFonts w:ascii="Gill Sans MT" w:hAnsi="Gill Sans MT"/>
          <w:b/>
          <w:bCs/>
          <w:lang w:val="en-US" w:eastAsia="en-US"/>
        </w:rPr>
        <w:t>R</w:t>
      </w:r>
      <w:r w:rsidR="00F57C73" w:rsidRPr="00ED06A0">
        <w:rPr>
          <w:rFonts w:ascii="Gill Sans MT" w:hAnsi="Gill Sans MT"/>
          <w:b/>
          <w:bCs/>
          <w:lang w:val="en-US" w:eastAsia="en-US"/>
        </w:rPr>
        <w:t>EFERENC</w:t>
      </w:r>
      <w:r w:rsidR="00EE42F4" w:rsidRPr="00ED06A0">
        <w:rPr>
          <w:rFonts w:ascii="Gill Sans MT" w:hAnsi="Gill Sans MT"/>
          <w:b/>
          <w:bCs/>
          <w:lang w:val="en-US" w:eastAsia="en-US"/>
        </w:rPr>
        <w:t>E</w:t>
      </w:r>
      <w:r w:rsidR="00F57C73" w:rsidRPr="00ED06A0">
        <w:rPr>
          <w:rFonts w:ascii="Gill Sans MT" w:hAnsi="Gill Sans MT"/>
          <w:b/>
          <w:bCs/>
          <w:lang w:val="en-US" w:eastAsia="en-US"/>
        </w:rPr>
        <w:t>S</w:t>
      </w:r>
    </w:p>
    <w:sdt>
      <w:sdtPr>
        <w:rPr>
          <w:rFonts w:ascii="Gill Sans" w:hAnsi="Gill Sans" w:cs="Gill Sans" w:hint="cs"/>
          <w:color w:val="000000"/>
        </w:rPr>
        <w:tag w:val="MENDELEY_BIBLIOGRAPHY"/>
        <w:id w:val="1048109139"/>
        <w:placeholder>
          <w:docPart w:val="D7A76C9EA2D17046AD13E3F83FEB2B68"/>
        </w:placeholder>
      </w:sdtPr>
      <w:sdtEndPr>
        <w:rPr>
          <w:rFonts w:hint="default"/>
          <w:color w:val="auto"/>
          <w:lang w:val="es-EC" w:eastAsia="es-MX"/>
        </w:rPr>
      </w:sdtEndPr>
      <w:sdtContent>
        <w:p w14:paraId="47630216" w14:textId="77777777" w:rsidR="004A428A" w:rsidRPr="004A428A" w:rsidRDefault="004A428A" w:rsidP="004A428A">
          <w:pPr>
            <w:pStyle w:val="pdq2pgselectionanchorcontainer"/>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s-419"/>
            </w:rPr>
            <w:t xml:space="preserve">Andrade-Pesantez, X. L., Erazo-Alvarez, G. O., &amp; Andrade-Pesantez, D. (2025). Impacto de la gestión de calidad en la competitividad de PYMES del sector industrial del cantón Cuenca: Un estudio aplicado. </w:t>
          </w:r>
          <w:r w:rsidRPr="004A428A">
            <w:rPr>
              <w:rStyle w:val="nfasis"/>
              <w:rFonts w:ascii="Gill Sans" w:eastAsiaTheme="majorEastAsia" w:hAnsi="Gill Sans" w:cs="Gill Sans" w:hint="cs"/>
              <w:i w:val="0"/>
              <w:iCs w:val="0"/>
              <w:lang w:val="es-419"/>
            </w:rPr>
            <w:t>Religación, 10</w:t>
          </w:r>
          <w:r w:rsidRPr="004A428A">
            <w:rPr>
              <w:rFonts w:ascii="Gill Sans" w:hAnsi="Gill Sans" w:cs="Gill Sans" w:hint="cs"/>
              <w:lang w:val="es-419"/>
            </w:rPr>
            <w:t xml:space="preserve">(45), e2501428. https://doi.org/10.46652/rgn.v10i45.1428 </w:t>
          </w:r>
        </w:p>
        <w:p w14:paraId="3C53E12E"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s-419"/>
            </w:rPr>
            <w:lastRenderedPageBreak/>
            <w:t xml:space="preserve">Anifowose, O. N., Ghasemi, M., &amp; Olaleye, B. R. (2022). </w:t>
          </w:r>
          <w:r w:rsidRPr="004A428A">
            <w:rPr>
              <w:rFonts w:ascii="Gill Sans" w:hAnsi="Gill Sans" w:cs="Gill Sans" w:hint="cs"/>
              <w:lang w:val="en-US"/>
            </w:rPr>
            <w:t xml:space="preserve">Total quality management and small and medium-sized enterprises’ (SMEs) performance: Mediating role of innovation speed. </w:t>
          </w:r>
          <w:r w:rsidRPr="004A428A">
            <w:rPr>
              <w:rStyle w:val="nfasis"/>
              <w:rFonts w:ascii="Gill Sans" w:eastAsiaTheme="majorEastAsia" w:hAnsi="Gill Sans" w:cs="Gill Sans" w:hint="cs"/>
              <w:i w:val="0"/>
              <w:iCs w:val="0"/>
              <w:lang w:val="es-419"/>
            </w:rPr>
            <w:t>Sustainability, 14</w:t>
          </w:r>
          <w:r w:rsidRPr="004A428A">
            <w:rPr>
              <w:rFonts w:ascii="Gill Sans" w:hAnsi="Gill Sans" w:cs="Gill Sans" w:hint="cs"/>
              <w:lang w:val="es-419"/>
            </w:rPr>
            <w:t xml:space="preserve">(14), 8719. </w:t>
          </w:r>
          <w:hyperlink r:id="rId8" w:tgtFrame="_new" w:history="1">
            <w:r w:rsidRPr="004A428A">
              <w:rPr>
                <w:rStyle w:val="Hipervnculo"/>
                <w:rFonts w:ascii="Gill Sans" w:eastAsiaTheme="majorEastAsia" w:hAnsi="Gill Sans" w:cs="Gill Sans" w:hint="cs"/>
                <w:color w:val="auto"/>
                <w:u w:val="none"/>
                <w:lang w:val="es-419"/>
              </w:rPr>
              <w:t>https://doi.org/10.3390/su14148719</w:t>
            </w:r>
          </w:hyperlink>
          <w:r w:rsidRPr="004A428A">
            <w:rPr>
              <w:rFonts w:ascii="Gill Sans" w:hAnsi="Gill Sans" w:cs="Gill Sans" w:hint="cs"/>
              <w:lang w:val="es-419"/>
            </w:rPr>
            <w:t xml:space="preserve"> </w:t>
          </w:r>
        </w:p>
        <w:p w14:paraId="78F27DB8"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s-419"/>
            </w:rPr>
            <w:t xml:space="preserve">Arce Piñirí, Y. (2020). Costos de calidad: Evolución, conceptualización y actualidad. </w:t>
          </w:r>
          <w:r w:rsidRPr="004A428A">
            <w:rPr>
              <w:rStyle w:val="nfasis"/>
              <w:rFonts w:ascii="Gill Sans" w:eastAsiaTheme="majorEastAsia" w:hAnsi="Gill Sans" w:cs="Gill Sans" w:hint="cs"/>
              <w:i w:val="0"/>
              <w:iCs w:val="0"/>
              <w:lang w:val="es-419"/>
            </w:rPr>
            <w:t>Observatorio de la Economía Latinoamericana</w:t>
          </w:r>
          <w:r w:rsidRPr="004A428A">
            <w:rPr>
              <w:rFonts w:ascii="Gill Sans" w:hAnsi="Gill Sans" w:cs="Gill Sans" w:hint="cs"/>
              <w:lang w:val="es-419"/>
            </w:rPr>
            <w:t xml:space="preserve">, (3). </w:t>
          </w:r>
        </w:p>
        <w:p w14:paraId="09CDFE26"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s-419"/>
            </w:rPr>
            <w:t xml:space="preserve">Bautista Daza, F. D., Ramos Dorado, R. D., Ulloa Méndez, C. I., &amp; Hurtado García, K. del R. (2024). Calidad de los sistemas de contabilidad de costos en las empresas manufactureras: Un estudio de revisión sistemática. </w:t>
          </w:r>
          <w:r w:rsidRPr="004A428A">
            <w:rPr>
              <w:rStyle w:val="nfasis"/>
              <w:rFonts w:ascii="Gill Sans" w:eastAsiaTheme="majorEastAsia" w:hAnsi="Gill Sans" w:cs="Gill Sans" w:hint="cs"/>
              <w:i w:val="0"/>
              <w:iCs w:val="0"/>
              <w:lang w:val="en-US"/>
            </w:rPr>
            <w:t>RUNAS. Journal of Education &amp; Culture, 5</w:t>
          </w:r>
          <w:r w:rsidRPr="004A428A">
            <w:rPr>
              <w:rFonts w:ascii="Gill Sans" w:hAnsi="Gill Sans" w:cs="Gill Sans" w:hint="cs"/>
              <w:lang w:val="en-US"/>
            </w:rPr>
            <w:t xml:space="preserve">(10), e240174. https://doi.org/10.46652/runas.v5i10.174 </w:t>
          </w:r>
        </w:p>
        <w:p w14:paraId="3E9BA67C"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Clancy, R., O’Sullivan, D., &amp; Bruton, K. (2023). Data-driven quality improvement approach to reducing waste in manufacturing. </w:t>
          </w:r>
          <w:r w:rsidRPr="004A428A">
            <w:rPr>
              <w:rStyle w:val="nfasis"/>
              <w:rFonts w:ascii="Gill Sans" w:eastAsiaTheme="majorEastAsia" w:hAnsi="Gill Sans" w:cs="Gill Sans" w:hint="cs"/>
              <w:i w:val="0"/>
              <w:iCs w:val="0"/>
              <w:lang w:val="en-US"/>
            </w:rPr>
            <w:t>The TQM Journal, 35</w:t>
          </w:r>
          <w:r w:rsidRPr="004A428A">
            <w:rPr>
              <w:rFonts w:ascii="Gill Sans" w:hAnsi="Gill Sans" w:cs="Gill Sans" w:hint="cs"/>
              <w:lang w:val="en-US"/>
            </w:rPr>
            <w:t xml:space="preserve">(1), 51–72. </w:t>
          </w:r>
          <w:hyperlink r:id="rId9" w:tgtFrame="_new" w:history="1">
            <w:r w:rsidRPr="004A428A">
              <w:rPr>
                <w:rStyle w:val="Hipervnculo"/>
                <w:rFonts w:ascii="Gill Sans" w:eastAsiaTheme="majorEastAsia" w:hAnsi="Gill Sans" w:cs="Gill Sans" w:hint="cs"/>
                <w:color w:val="auto"/>
                <w:u w:val="none"/>
                <w:lang w:val="en-US"/>
              </w:rPr>
              <w:t>https://doi.org/10.1108/TQM-02-2021-0061</w:t>
            </w:r>
          </w:hyperlink>
          <w:r w:rsidRPr="004A428A">
            <w:rPr>
              <w:rFonts w:ascii="Gill Sans" w:hAnsi="Gill Sans" w:cs="Gill Sans" w:hint="cs"/>
              <w:lang w:val="en-US"/>
            </w:rPr>
            <w:t xml:space="preserve"> </w:t>
          </w:r>
        </w:p>
        <w:p w14:paraId="744EC31A"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n-US"/>
            </w:rPr>
            <w:t xml:space="preserve">Daniyan, I., Adeodu, A., Mpofu, K., Maladzhi, R., &amp; Kana-Kana Katumba, M. G. (2022). Application of lean Six Sigma methodology using DMAIC approach for the improvement of bogie assembly process in the railcar industry. </w:t>
          </w:r>
          <w:r w:rsidRPr="004A428A">
            <w:rPr>
              <w:rStyle w:val="nfasis"/>
              <w:rFonts w:ascii="Gill Sans" w:eastAsiaTheme="majorEastAsia" w:hAnsi="Gill Sans" w:cs="Gill Sans" w:hint="cs"/>
              <w:i w:val="0"/>
              <w:iCs w:val="0"/>
              <w:lang w:val="es-419"/>
            </w:rPr>
            <w:t>Heliyon, 8</w:t>
          </w:r>
          <w:r w:rsidRPr="004A428A">
            <w:rPr>
              <w:rFonts w:ascii="Gill Sans" w:hAnsi="Gill Sans" w:cs="Gill Sans" w:hint="cs"/>
              <w:lang w:val="es-419"/>
            </w:rPr>
            <w:t xml:space="preserve">(3), e09043. </w:t>
          </w:r>
          <w:hyperlink r:id="rId10" w:tgtFrame="_new" w:history="1">
            <w:r w:rsidRPr="004A428A">
              <w:rPr>
                <w:rStyle w:val="Hipervnculo"/>
                <w:rFonts w:ascii="Gill Sans" w:eastAsiaTheme="majorEastAsia" w:hAnsi="Gill Sans" w:cs="Gill Sans" w:hint="cs"/>
                <w:color w:val="auto"/>
                <w:u w:val="none"/>
                <w:lang w:val="es-419"/>
              </w:rPr>
              <w:t>https://doi.org/10.1016/j.heliyon.2022.e09043</w:t>
            </w:r>
          </w:hyperlink>
          <w:r w:rsidRPr="004A428A">
            <w:rPr>
              <w:rFonts w:ascii="Gill Sans" w:hAnsi="Gill Sans" w:cs="Gill Sans" w:hint="cs"/>
              <w:lang w:val="es-419"/>
            </w:rPr>
            <w:t xml:space="preserve"> </w:t>
          </w:r>
        </w:p>
        <w:p w14:paraId="0C9FB768"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s-419"/>
            </w:rPr>
            <w:t xml:space="preserve">Dutta, G., Kumar, R., Sindhwani, R., &amp; Singh, R. K. (2021). </w:t>
          </w:r>
          <w:r w:rsidRPr="004A428A">
            <w:rPr>
              <w:rFonts w:ascii="Gill Sans" w:hAnsi="Gill Sans" w:cs="Gill Sans" w:hint="cs"/>
              <w:lang w:val="en-US"/>
            </w:rPr>
            <w:t xml:space="preserve">Digitalization priorities of quality control processes for SMEs: A conceptual study in perspective of Industry 4.0 adoption. </w:t>
          </w:r>
          <w:r w:rsidRPr="004A428A">
            <w:rPr>
              <w:rStyle w:val="nfasis"/>
              <w:rFonts w:ascii="Gill Sans" w:eastAsiaTheme="majorEastAsia" w:hAnsi="Gill Sans" w:cs="Gill Sans" w:hint="cs"/>
              <w:i w:val="0"/>
              <w:iCs w:val="0"/>
              <w:lang w:val="en-US"/>
            </w:rPr>
            <w:t>Journal of Intelligent Manufacturing, 32</w:t>
          </w:r>
          <w:r w:rsidRPr="004A428A">
            <w:rPr>
              <w:rFonts w:ascii="Gill Sans" w:hAnsi="Gill Sans" w:cs="Gill Sans" w:hint="cs"/>
              <w:lang w:val="en-US"/>
            </w:rPr>
            <w:t xml:space="preserve">(6), 1679–1698. </w:t>
          </w:r>
          <w:hyperlink r:id="rId11" w:tgtFrame="_new" w:history="1">
            <w:r w:rsidRPr="004A428A">
              <w:rPr>
                <w:rStyle w:val="Hipervnculo"/>
                <w:rFonts w:ascii="Gill Sans" w:eastAsiaTheme="majorEastAsia" w:hAnsi="Gill Sans" w:cs="Gill Sans" w:hint="cs"/>
                <w:color w:val="auto"/>
                <w:u w:val="none"/>
                <w:lang w:val="en-US"/>
              </w:rPr>
              <w:t>https://doi.org/10.1007/s10845-021-01783-2</w:t>
            </w:r>
          </w:hyperlink>
          <w:r w:rsidRPr="004A428A">
            <w:rPr>
              <w:rFonts w:ascii="Gill Sans" w:hAnsi="Gill Sans" w:cs="Gill Sans" w:hint="cs"/>
              <w:lang w:val="en-US"/>
            </w:rPr>
            <w:t xml:space="preserve"> </w:t>
          </w:r>
        </w:p>
        <w:p w14:paraId="664BC71A"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Eraslan, S., &amp; Önal, S. (2021). Quality costs and application in a manufacturing enterprise. </w:t>
          </w:r>
          <w:r w:rsidRPr="004A428A">
            <w:rPr>
              <w:rStyle w:val="nfasis"/>
              <w:rFonts w:ascii="Gill Sans" w:eastAsiaTheme="majorEastAsia" w:hAnsi="Gill Sans" w:cs="Gill Sans" w:hint="cs"/>
              <w:i w:val="0"/>
              <w:iCs w:val="0"/>
              <w:lang w:val="en-US"/>
            </w:rPr>
            <w:t>OPUS International Journal of Society Researches, 17</w:t>
          </w:r>
          <w:r w:rsidRPr="004A428A">
            <w:rPr>
              <w:rFonts w:ascii="Gill Sans" w:hAnsi="Gill Sans" w:cs="Gill Sans" w:hint="cs"/>
              <w:lang w:val="en-US"/>
            </w:rPr>
            <w:t xml:space="preserve">(35), 1626–1643. https://doi.org/10.26466/opus.824779 </w:t>
          </w:r>
        </w:p>
        <w:p w14:paraId="042224BD"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Ghunaim, N. M., &amp; Jaaron, A. A. M. (2022). The influence of cost of quality on the performance of food manufacturing companies: An empirical study. </w:t>
          </w:r>
          <w:r w:rsidRPr="004A428A">
            <w:rPr>
              <w:rStyle w:val="nfasis"/>
              <w:rFonts w:ascii="Gill Sans" w:eastAsiaTheme="majorEastAsia" w:hAnsi="Gill Sans" w:cs="Gill Sans" w:hint="cs"/>
              <w:i w:val="0"/>
              <w:iCs w:val="0"/>
              <w:lang w:val="en-US"/>
            </w:rPr>
            <w:t>The TQM Journal, 34</w:t>
          </w:r>
          <w:r w:rsidRPr="004A428A">
            <w:rPr>
              <w:rFonts w:ascii="Gill Sans" w:hAnsi="Gill Sans" w:cs="Gill Sans" w:hint="cs"/>
              <w:lang w:val="en-US"/>
            </w:rPr>
            <w:t xml:space="preserve">(4), 788–806. </w:t>
          </w:r>
          <w:hyperlink r:id="rId12" w:tgtFrame="_new" w:history="1">
            <w:r w:rsidRPr="004A428A">
              <w:rPr>
                <w:rStyle w:val="Hipervnculo"/>
                <w:rFonts w:ascii="Gill Sans" w:eastAsiaTheme="majorEastAsia" w:hAnsi="Gill Sans" w:cs="Gill Sans" w:hint="cs"/>
                <w:color w:val="auto"/>
                <w:u w:val="none"/>
                <w:lang w:val="en-US"/>
              </w:rPr>
              <w:t>https://doi.org/10.1108/TQM-01-2021-0026</w:t>
            </w:r>
          </w:hyperlink>
          <w:r w:rsidRPr="004A428A">
            <w:rPr>
              <w:rFonts w:ascii="Gill Sans" w:hAnsi="Gill Sans" w:cs="Gill Sans" w:hint="cs"/>
              <w:lang w:val="en-US"/>
            </w:rPr>
            <w:t xml:space="preserve"> </w:t>
          </w:r>
        </w:p>
        <w:p w14:paraId="2CE8168A"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Hakem, N., Bouchetara, M., Belimane, W., &amp; Amokrane, M. (2024). Cost of quality management: Encouraging business leaders to manage and invest in quality enhancement. </w:t>
          </w:r>
          <w:r w:rsidRPr="004A428A">
            <w:rPr>
              <w:rStyle w:val="nfasis"/>
              <w:rFonts w:ascii="Gill Sans" w:eastAsiaTheme="majorEastAsia" w:hAnsi="Gill Sans" w:cs="Gill Sans" w:hint="cs"/>
              <w:i w:val="0"/>
              <w:iCs w:val="0"/>
              <w:lang w:val="en-US"/>
            </w:rPr>
            <w:t>Business Ethics and Leadership, 8</w:t>
          </w:r>
          <w:r w:rsidRPr="004A428A">
            <w:rPr>
              <w:rFonts w:ascii="Gill Sans" w:hAnsi="Gill Sans" w:cs="Gill Sans" w:hint="cs"/>
              <w:lang w:val="en-US"/>
            </w:rPr>
            <w:t xml:space="preserve">(2), 92–106. https://doi.org/10.61093/bel.8(2).92-106.2024 </w:t>
          </w:r>
        </w:p>
        <w:p w14:paraId="5EB58898"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Indra, I., Yudoko, G., &amp; Mulyono, N. B. (2025). Empirical validation of prevention-focused quality cost management: Evidence from Indonesia manufacturing. </w:t>
          </w:r>
          <w:r w:rsidRPr="004A428A">
            <w:rPr>
              <w:rStyle w:val="nfasis"/>
              <w:rFonts w:ascii="Gill Sans" w:eastAsiaTheme="majorEastAsia" w:hAnsi="Gill Sans" w:cs="Gill Sans" w:hint="cs"/>
              <w:i w:val="0"/>
              <w:iCs w:val="0"/>
              <w:lang w:val="en-US"/>
            </w:rPr>
            <w:t>Cogent Business &amp; Management, 12</w:t>
          </w:r>
          <w:r w:rsidRPr="004A428A">
            <w:rPr>
              <w:rFonts w:ascii="Gill Sans" w:hAnsi="Gill Sans" w:cs="Gill Sans" w:hint="cs"/>
              <w:lang w:val="en-US"/>
            </w:rPr>
            <w:t xml:space="preserve">(1), 2543515. </w:t>
          </w:r>
          <w:hyperlink r:id="rId13" w:tgtFrame="_new" w:history="1">
            <w:r w:rsidRPr="004A428A">
              <w:rPr>
                <w:rStyle w:val="Hipervnculo"/>
                <w:rFonts w:ascii="Gill Sans" w:eastAsiaTheme="majorEastAsia" w:hAnsi="Gill Sans" w:cs="Gill Sans" w:hint="cs"/>
                <w:color w:val="auto"/>
                <w:u w:val="none"/>
                <w:lang w:val="en-US"/>
              </w:rPr>
              <w:t>https://doi.org/10.1080/23311975.2025.2543515</w:t>
            </w:r>
          </w:hyperlink>
          <w:r w:rsidRPr="004A428A">
            <w:rPr>
              <w:rFonts w:ascii="Gill Sans" w:hAnsi="Gill Sans" w:cs="Gill Sans" w:hint="cs"/>
              <w:lang w:val="en-US"/>
            </w:rPr>
            <w:t xml:space="preserve"> </w:t>
          </w:r>
        </w:p>
        <w:p w14:paraId="75460E99"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Liu, H., Wu, S., Zhong, C., &amp; Liu, Y. (2021). An empirical exploration of quality management practices and firm performance from Chinese manufacturing industry. </w:t>
          </w:r>
          <w:r w:rsidRPr="004A428A">
            <w:rPr>
              <w:rStyle w:val="nfasis"/>
              <w:rFonts w:ascii="Gill Sans" w:eastAsiaTheme="majorEastAsia" w:hAnsi="Gill Sans" w:cs="Gill Sans" w:hint="cs"/>
              <w:i w:val="0"/>
              <w:iCs w:val="0"/>
              <w:lang w:val="en-US"/>
            </w:rPr>
            <w:t>Total Quality Management &amp; Business Excellence, 32</w:t>
          </w:r>
          <w:r w:rsidRPr="004A428A">
            <w:rPr>
              <w:rFonts w:ascii="Gill Sans" w:hAnsi="Gill Sans" w:cs="Gill Sans" w:hint="cs"/>
              <w:lang w:val="en-US"/>
            </w:rPr>
            <w:t xml:space="preserve">(15–16), 1694–1712. https://doi.org/10.1080/14783363.2020.1769474 </w:t>
          </w:r>
        </w:p>
        <w:p w14:paraId="1BAB0C8E"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Memari, A., Panjehfouladgaran, H. R., Rahim, A. R. A., &amp; Ahmad, R. (2024). The impact of lean production on operational performance: A case study. </w:t>
          </w:r>
          <w:r w:rsidRPr="004A428A">
            <w:rPr>
              <w:rStyle w:val="nfasis"/>
              <w:rFonts w:ascii="Gill Sans" w:eastAsiaTheme="majorEastAsia" w:hAnsi="Gill Sans" w:cs="Gill Sans" w:hint="cs"/>
              <w:i w:val="0"/>
              <w:iCs w:val="0"/>
              <w:lang w:val="en-US"/>
            </w:rPr>
            <w:t xml:space="preserve">Asia-Pacific Journal </w:t>
          </w:r>
          <w:r w:rsidRPr="004A428A">
            <w:rPr>
              <w:rStyle w:val="nfasis"/>
              <w:rFonts w:ascii="Gill Sans" w:eastAsiaTheme="majorEastAsia" w:hAnsi="Gill Sans" w:cs="Gill Sans" w:hint="cs"/>
              <w:i w:val="0"/>
              <w:iCs w:val="0"/>
              <w:lang w:val="en-US"/>
            </w:rPr>
            <w:lastRenderedPageBreak/>
            <w:t>of Business Administration, 16</w:t>
          </w:r>
          <w:r w:rsidRPr="004A428A">
            <w:rPr>
              <w:rFonts w:ascii="Gill Sans" w:hAnsi="Gill Sans" w:cs="Gill Sans" w:hint="cs"/>
              <w:lang w:val="en-US"/>
            </w:rPr>
            <w:t xml:space="preserve">(3), 530–552. https://doi.org/10.1108/APJBA-04-2022-0190 </w:t>
          </w:r>
        </w:p>
        <w:p w14:paraId="0C0D5890"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n-US"/>
            </w:rPr>
            <w:t xml:space="preserve">Navarro, G., &amp; Naranjo, G. (2025). Quality culture, quality management, and organizational performance: A structural model for the manufacturing sector. </w:t>
          </w:r>
          <w:r w:rsidRPr="004A428A">
            <w:rPr>
              <w:rStyle w:val="nfasis"/>
              <w:rFonts w:ascii="Gill Sans" w:eastAsiaTheme="majorEastAsia" w:hAnsi="Gill Sans" w:cs="Gill Sans" w:hint="cs"/>
              <w:i w:val="0"/>
              <w:iCs w:val="0"/>
              <w:lang w:val="es-419"/>
            </w:rPr>
            <w:t>Sustainability, 17</w:t>
          </w:r>
          <w:r w:rsidRPr="004A428A">
            <w:rPr>
              <w:rFonts w:ascii="Gill Sans" w:hAnsi="Gill Sans" w:cs="Gill Sans" w:hint="cs"/>
              <w:lang w:val="es-419"/>
            </w:rPr>
            <w:t xml:space="preserve">(9), 3934. </w:t>
          </w:r>
          <w:hyperlink r:id="rId14" w:tgtFrame="_new" w:history="1">
            <w:r w:rsidRPr="004A428A">
              <w:rPr>
                <w:rStyle w:val="Hipervnculo"/>
                <w:rFonts w:ascii="Gill Sans" w:eastAsiaTheme="majorEastAsia" w:hAnsi="Gill Sans" w:cs="Gill Sans" w:hint="cs"/>
                <w:color w:val="auto"/>
                <w:u w:val="none"/>
                <w:lang w:val="es-419"/>
              </w:rPr>
              <w:t>https://doi.org/10.3390/su17093934</w:t>
            </w:r>
          </w:hyperlink>
          <w:r w:rsidRPr="004A428A">
            <w:rPr>
              <w:rFonts w:ascii="Gill Sans" w:hAnsi="Gill Sans" w:cs="Gill Sans" w:hint="cs"/>
              <w:lang w:val="es-419"/>
            </w:rPr>
            <w:t xml:space="preserve"> </w:t>
          </w:r>
        </w:p>
        <w:p w14:paraId="770B4FE5"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s-419"/>
            </w:rPr>
          </w:pPr>
          <w:r w:rsidRPr="004A428A">
            <w:rPr>
              <w:rFonts w:ascii="Gill Sans" w:hAnsi="Gill Sans" w:cs="Gill Sans" w:hint="cs"/>
              <w:lang w:val="es-419"/>
            </w:rPr>
            <w:t xml:space="preserve">Osorio-Barreto, D., Cardona-Arenas, C., &amp; Naranjo-Herrera, C. G. (2021). Sanjaya Lall: La competitividad industrial y las capacidades tecnológicas. </w:t>
          </w:r>
          <w:r w:rsidRPr="004A428A">
            <w:rPr>
              <w:rStyle w:val="nfasis"/>
              <w:rFonts w:ascii="Gill Sans" w:eastAsiaTheme="majorEastAsia" w:hAnsi="Gill Sans" w:cs="Gill Sans" w:hint="cs"/>
              <w:i w:val="0"/>
              <w:iCs w:val="0"/>
              <w:lang w:val="es-419"/>
            </w:rPr>
            <w:t>Apuntes del Cenes, 40</w:t>
          </w:r>
          <w:r w:rsidRPr="004A428A">
            <w:rPr>
              <w:rFonts w:ascii="Gill Sans" w:hAnsi="Gill Sans" w:cs="Gill Sans" w:hint="cs"/>
              <w:lang w:val="es-419"/>
            </w:rPr>
            <w:t xml:space="preserve">(71), 41–74. https://doi.org/10.19053/01203053.v40.n71.2021.10659 </w:t>
          </w:r>
        </w:p>
        <w:p w14:paraId="0804FE41"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s-419"/>
            </w:rPr>
            <w:t xml:space="preserve">Potkány, M., Závadský, J., Hlawiczka, R., Gejdoš, P., &amp; Schmidtová, J. (2022). </w:t>
          </w:r>
          <w:r w:rsidRPr="004A428A">
            <w:rPr>
              <w:rFonts w:ascii="Gill Sans" w:hAnsi="Gill Sans" w:cs="Gill Sans" w:hint="cs"/>
              <w:lang w:val="en-US"/>
            </w:rPr>
            <w:t xml:space="preserve">Quality management practices in manufacturing enterprises in the context of their performance. </w:t>
          </w:r>
          <w:r w:rsidRPr="004A428A">
            <w:rPr>
              <w:rStyle w:val="nfasis"/>
              <w:rFonts w:ascii="Gill Sans" w:eastAsiaTheme="majorEastAsia" w:hAnsi="Gill Sans" w:cs="Gill Sans" w:hint="cs"/>
              <w:i w:val="0"/>
              <w:iCs w:val="0"/>
              <w:lang w:val="en-US"/>
            </w:rPr>
            <w:t>Journal of Competitiveness, 14</w:t>
          </w:r>
          <w:r w:rsidRPr="004A428A">
            <w:rPr>
              <w:rFonts w:ascii="Gill Sans" w:hAnsi="Gill Sans" w:cs="Gill Sans" w:hint="cs"/>
              <w:lang w:val="en-US"/>
            </w:rPr>
            <w:t xml:space="preserve">(2), 97–115. </w:t>
          </w:r>
          <w:hyperlink r:id="rId15" w:tgtFrame="_new" w:history="1">
            <w:r w:rsidRPr="004A428A">
              <w:rPr>
                <w:rStyle w:val="Hipervnculo"/>
                <w:rFonts w:ascii="Gill Sans" w:eastAsiaTheme="majorEastAsia" w:hAnsi="Gill Sans" w:cs="Gill Sans" w:hint="cs"/>
                <w:color w:val="auto"/>
                <w:u w:val="none"/>
                <w:lang w:val="en-US"/>
              </w:rPr>
              <w:t>https://doi.org/10.7441/joc.2022.02.06</w:t>
            </w:r>
          </w:hyperlink>
          <w:r w:rsidRPr="004A428A">
            <w:rPr>
              <w:rFonts w:ascii="Gill Sans" w:hAnsi="Gill Sans" w:cs="Gill Sans" w:hint="cs"/>
              <w:lang w:val="en-US"/>
            </w:rPr>
            <w:t xml:space="preserve"> </w:t>
          </w:r>
        </w:p>
        <w:p w14:paraId="429AB30B"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Suroso, E., &amp; Santosa, A. D. (2024). Effects of lean manufacturing practices on operational performance. </w:t>
          </w:r>
          <w:r w:rsidRPr="004A428A">
            <w:rPr>
              <w:rStyle w:val="nfasis"/>
              <w:rFonts w:ascii="Gill Sans" w:eastAsiaTheme="majorEastAsia" w:hAnsi="Gill Sans" w:cs="Gill Sans" w:hint="cs"/>
              <w:i w:val="0"/>
              <w:iCs w:val="0"/>
              <w:lang w:val="en-US"/>
            </w:rPr>
            <w:t>Journal of Research in Social Science and Humanities, 4</w:t>
          </w:r>
          <w:r w:rsidRPr="004A428A">
            <w:rPr>
              <w:rFonts w:ascii="Gill Sans" w:hAnsi="Gill Sans" w:cs="Gill Sans" w:hint="cs"/>
              <w:lang w:val="en-US"/>
            </w:rPr>
            <w:t xml:space="preserve">(1), 174–179. https://doi.org/10.47679/jrssh.v4i1.121 </w:t>
          </w:r>
        </w:p>
        <w:p w14:paraId="43D38603"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Tambunan, S. T. B. (2023). A conceptual framework of quality cost chain in strategic cost management. </w:t>
          </w:r>
          <w:r w:rsidRPr="004A428A">
            <w:rPr>
              <w:rStyle w:val="nfasis"/>
              <w:rFonts w:ascii="Gill Sans" w:eastAsiaTheme="majorEastAsia" w:hAnsi="Gill Sans" w:cs="Gill Sans" w:hint="cs"/>
              <w:i w:val="0"/>
              <w:iCs w:val="0"/>
              <w:lang w:val="en-US"/>
            </w:rPr>
            <w:t>The TQM Journal, 36</w:t>
          </w:r>
          <w:r w:rsidRPr="004A428A">
            <w:rPr>
              <w:rFonts w:ascii="Gill Sans" w:hAnsi="Gill Sans" w:cs="Gill Sans" w:hint="cs"/>
              <w:lang w:val="en-US"/>
            </w:rPr>
            <w:t xml:space="preserve">(3), 762–784. https://doi.org/10.1108/TQM-09-2021-0281 </w:t>
          </w:r>
        </w:p>
        <w:p w14:paraId="24C8F2D7" w14:textId="77777777" w:rsidR="004A428A" w:rsidRPr="004A428A" w:rsidRDefault="004A428A" w:rsidP="004A428A">
          <w:pPr>
            <w:pStyle w:val="NormalWeb"/>
            <w:spacing w:before="0" w:beforeAutospacing="0" w:after="0" w:afterAutospacing="0"/>
            <w:ind w:left="720" w:hanging="720"/>
            <w:jc w:val="both"/>
            <w:rPr>
              <w:rFonts w:ascii="Gill Sans" w:hAnsi="Gill Sans" w:cs="Gill Sans" w:hint="cs"/>
              <w:lang w:val="en-US"/>
            </w:rPr>
          </w:pPr>
          <w:r w:rsidRPr="004A428A">
            <w:rPr>
              <w:rFonts w:ascii="Gill Sans" w:hAnsi="Gill Sans" w:cs="Gill Sans" w:hint="cs"/>
              <w:lang w:val="en-US"/>
            </w:rPr>
            <w:t xml:space="preserve">Zhou, H., &amp; Li, L. (2020). The impact of supply chain practices and quality management on firm performance: Evidence from China’s small and medium manufacturing enterprises. </w:t>
          </w:r>
          <w:r w:rsidRPr="004A428A">
            <w:rPr>
              <w:rStyle w:val="nfasis"/>
              <w:rFonts w:ascii="Gill Sans" w:eastAsiaTheme="majorEastAsia" w:hAnsi="Gill Sans" w:cs="Gill Sans" w:hint="cs"/>
              <w:i w:val="0"/>
              <w:iCs w:val="0"/>
              <w:lang w:val="en-US"/>
            </w:rPr>
            <w:t>International Journal of Production Economics, 230</w:t>
          </w:r>
          <w:r w:rsidRPr="004A428A">
            <w:rPr>
              <w:rFonts w:ascii="Gill Sans" w:hAnsi="Gill Sans" w:cs="Gill Sans" w:hint="cs"/>
              <w:lang w:val="en-US"/>
            </w:rPr>
            <w:t xml:space="preserve">, 107816. https://doi.org/10.1016/j.ijpe.2020.107816 </w:t>
          </w:r>
        </w:p>
        <w:p w14:paraId="4C18DC19" w14:textId="77777777" w:rsidR="004A428A" w:rsidRPr="004A428A" w:rsidRDefault="004A428A" w:rsidP="004A428A">
          <w:pPr>
            <w:ind w:left="720" w:hanging="720"/>
            <w:jc w:val="both"/>
            <w:rPr>
              <w:rFonts w:ascii="Gill Sans" w:hAnsi="Gill Sans" w:cs="Gill Sans" w:hint="cs"/>
              <w:lang w:val="en-US"/>
            </w:rPr>
          </w:pPr>
        </w:p>
        <w:p w14:paraId="117BA5DD" w14:textId="70C09B8C" w:rsidR="00452329" w:rsidRPr="00F57C73" w:rsidRDefault="004A428A" w:rsidP="004A428A">
          <w:pPr>
            <w:ind w:left="567" w:right="-7" w:hanging="567"/>
            <w:jc w:val="both"/>
            <w:rPr>
              <w:rFonts w:ascii="Gill Sans" w:hAnsi="Gill Sans" w:cs="Gill Sans"/>
            </w:rPr>
          </w:pPr>
        </w:p>
      </w:sdtContent>
    </w:sdt>
    <w:sectPr w:rsidR="00452329" w:rsidRPr="00F57C73" w:rsidSect="004A428A">
      <w:headerReference w:type="default" r:id="rId16"/>
      <w:footerReference w:type="even" r:id="rId17"/>
      <w:footerReference w:type="default" r:id="rId18"/>
      <w:headerReference w:type="first" r:id="rId19"/>
      <w:footerReference w:type="first" r:id="rId20"/>
      <w:footnotePr>
        <w:numFmt w:val="chicago"/>
      </w:footnotePr>
      <w:pgSz w:w="11900" w:h="16840"/>
      <w:pgMar w:top="2439" w:right="1701" w:bottom="2507" w:left="1701" w:header="708" w:footer="224" w:gutter="0"/>
      <w:pgNumType w:start="4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86ABA3" w14:textId="77777777" w:rsidR="00CB1363" w:rsidRDefault="00CB1363" w:rsidP="00376AEE">
      <w:r>
        <w:separator/>
      </w:r>
    </w:p>
  </w:endnote>
  <w:endnote w:type="continuationSeparator" w:id="0">
    <w:p w14:paraId="50631C1A" w14:textId="77777777" w:rsidR="00CB1363" w:rsidRDefault="00CB1363" w:rsidP="0037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032634822"/>
      <w:docPartObj>
        <w:docPartGallery w:val="Page Numbers (Bottom of Page)"/>
        <w:docPartUnique/>
      </w:docPartObj>
    </w:sdtPr>
    <w:sdtContent>
      <w:p w14:paraId="5D257C0E" w14:textId="77777777" w:rsidR="00477CD8" w:rsidRDefault="0000000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214FCAE" w14:textId="77777777" w:rsidR="00DF1B8E" w:rsidRDefault="00DF1B8E" w:rsidP="00376AEE">
    <w:pPr>
      <w:pStyle w:val="Piedepgina"/>
      <w:ind w:right="360"/>
    </w:pPr>
  </w:p>
  <w:p w14:paraId="7A2E5FA5" w14:textId="77777777" w:rsidR="00DF1B8E" w:rsidRDefault="00DF1B8E"/>
  <w:p w14:paraId="6018453D" w14:textId="77777777" w:rsidR="00CB71CE" w:rsidRDefault="00CB71CE"/>
  <w:p w14:paraId="1E250F27" w14:textId="77777777" w:rsidR="00410C1A" w:rsidRDefault="00410C1A"/>
  <w:p w14:paraId="0EC3046B" w14:textId="77777777" w:rsidR="00410C1A" w:rsidRDefault="00410C1A"/>
  <w:p w14:paraId="6A8D27A7" w14:textId="77777777" w:rsidR="005A1ADC" w:rsidRDefault="005A1ADC"/>
  <w:p w14:paraId="44372701" w14:textId="77777777" w:rsidR="005A1ADC" w:rsidRDefault="005A1ADC"/>
  <w:p w14:paraId="12E03C70" w14:textId="77777777" w:rsidR="005A1ADC" w:rsidRDefault="005A1A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652331593"/>
      <w:docPartObj>
        <w:docPartGallery w:val="Page Numbers (Bottom of Page)"/>
        <w:docPartUnique/>
      </w:docPartObj>
    </w:sdtPr>
    <w:sdtEndPr>
      <w:rPr>
        <w:rStyle w:val="Nmerodepgina"/>
        <w:rFonts w:ascii="Gill Sans MT" w:hAnsi="Gill Sans MT"/>
      </w:rPr>
    </w:sdtEndPr>
    <w:sdtContent>
      <w:p w14:paraId="7ACAFF8D" w14:textId="77777777" w:rsidR="00DF1B8E" w:rsidRPr="00DF1B8E" w:rsidRDefault="00000000" w:rsidP="00DF1B8E">
        <w:pPr>
          <w:pStyle w:val="Piedepgina"/>
          <w:framePr w:w="473" w:wrap="none" w:vAnchor="text" w:hAnchor="page" w:x="10055" w:y="-22"/>
          <w:rPr>
            <w:rStyle w:val="Nmerodepgina"/>
            <w:rFonts w:ascii="Gill Sans MT" w:hAnsi="Gill Sans MT"/>
          </w:rPr>
        </w:pPr>
      </w:p>
    </w:sdtContent>
  </w:sdt>
  <w:p w14:paraId="58BAC240" w14:textId="486920BE" w:rsidR="00477CD8" w:rsidRPr="00CB27B4" w:rsidRDefault="00000000" w:rsidP="00916166">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 xml:space="preserve">e-ISSN: 2576-0971. </w:t>
    </w:r>
    <w:r w:rsidR="00EE42F4">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916166" w:rsidRPr="00376AEE">
      <w:rPr>
        <w:rFonts w:ascii="Gill Sans MT" w:eastAsiaTheme="majorEastAsia" w:hAnsi="Gill Sans MT" w:cstheme="minorHAnsi"/>
        <w:sz w:val="18"/>
        <w:szCs w:val="18"/>
        <w:lang w:val="en-US"/>
      </w:rPr>
      <w:t>Vol.</w:t>
    </w:r>
    <w:r w:rsidR="00916166">
      <w:rPr>
        <w:rFonts w:ascii="Gill Sans MT" w:eastAsiaTheme="majorEastAsia" w:hAnsi="Gill Sans MT" w:cstheme="minorHAnsi"/>
        <w:sz w:val="18"/>
        <w:szCs w:val="18"/>
        <w:lang w:val="en-US"/>
      </w:rPr>
      <w:t xml:space="preserve"> 10</w:t>
    </w:r>
    <w:r w:rsidR="00916166"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4</w:t>
    </w:r>
    <w:r w:rsidR="00916166">
      <w:rPr>
        <w:rFonts w:ascii="Gill Sans MT" w:eastAsiaTheme="majorEastAsia" w:hAnsi="Gill Sans MT" w:cstheme="minorHAnsi"/>
        <w:sz w:val="18"/>
        <w:szCs w:val="18"/>
        <w:lang w:val="en-US"/>
      </w:rPr>
      <w:t>, 2026</w:t>
    </w:r>
    <w:r w:rsidRPr="00CB27B4">
      <w:rPr>
        <w:rFonts w:ascii="Gill Sans MT" w:eastAsiaTheme="majorEastAsia" w:hAnsi="Gill Sans MT" w:cstheme="minorHAnsi"/>
        <w:sz w:val="18"/>
        <w:szCs w:val="18"/>
        <w:lang w:val="en-US"/>
      </w:rPr>
      <w:t>. http://journalbusinesses.com/index.php/revista</w:t>
    </w:r>
  </w:p>
  <w:p w14:paraId="0FBAFF06" w14:textId="77777777" w:rsidR="00DF1B8E" w:rsidRPr="00CB27B4" w:rsidRDefault="00DF1B8E">
    <w:pPr>
      <w:pStyle w:val="Piedepgina"/>
      <w:rPr>
        <w:lang w:val="en-US"/>
      </w:rPr>
    </w:pPr>
  </w:p>
  <w:sdt>
    <w:sdtPr>
      <w:rPr>
        <w:rStyle w:val="Nmerodepgina"/>
      </w:rPr>
      <w:id w:val="-1281412047"/>
      <w:docPartObj>
        <w:docPartGallery w:val="Page Numbers (Bottom of Page)"/>
        <w:docPartUnique/>
      </w:docPartObj>
    </w:sdtPr>
    <w:sdtEndPr>
      <w:rPr>
        <w:rStyle w:val="Nmerodepgina"/>
        <w:rFonts w:ascii="Gill Sans MT" w:hAnsi="Gill Sans MT"/>
      </w:rPr>
    </w:sdtEndPr>
    <w:sdtContent>
      <w:p w14:paraId="13D640A1" w14:textId="77777777" w:rsidR="00477CD8" w:rsidRDefault="00000000">
        <w:pPr>
          <w:pStyle w:val="Piedepgina"/>
          <w:jc w:val="right"/>
          <w:rPr>
            <w:rFonts w:ascii="Gill Sans MT" w:hAnsi="Gill Sans MT"/>
            <w:lang w:val="en-US"/>
          </w:rPr>
        </w:pPr>
        <w:r w:rsidRPr="00DF1B8E">
          <w:rPr>
            <w:rStyle w:val="Nmerodepgina"/>
            <w:rFonts w:ascii="Gill Sans MT" w:hAnsi="Gill Sans MT"/>
          </w:rPr>
          <w:fldChar w:fldCharType="begin"/>
        </w:r>
        <w:r w:rsidRPr="00E94595">
          <w:rPr>
            <w:rStyle w:val="Nmerodepgina"/>
            <w:rFonts w:ascii="Gill Sans MT" w:hAnsi="Gill Sans MT"/>
            <w:lang w:val="en-US"/>
          </w:rPr>
          <w:instrText xml:space="preserve"> PAGE </w:instrText>
        </w:r>
        <w:r w:rsidRPr="00DF1B8E">
          <w:rPr>
            <w:rStyle w:val="Nmerodepgina"/>
            <w:rFonts w:ascii="Gill Sans MT" w:hAnsi="Gill Sans MT"/>
          </w:rPr>
          <w:fldChar w:fldCharType="separate"/>
        </w:r>
        <w:r w:rsidRPr="00E94595">
          <w:rPr>
            <w:rStyle w:val="Nmerodepgina"/>
            <w:rFonts w:ascii="Gill Sans MT" w:hAnsi="Gill Sans MT"/>
            <w:lang w:val="en-US"/>
          </w:rPr>
          <w:t>2</w:t>
        </w:r>
        <w:r w:rsidRPr="00DF1B8E">
          <w:rPr>
            <w:rStyle w:val="Nmerodepgina"/>
            <w:rFonts w:ascii="Gill Sans MT" w:hAnsi="Gill Sans MT"/>
          </w:rPr>
          <w:fldChar w:fldCharType="end"/>
        </w:r>
      </w:p>
    </w:sdtContent>
  </w:sdt>
  <w:p w14:paraId="1D7A23DA" w14:textId="77777777" w:rsidR="005A1ADC" w:rsidRPr="00952D51" w:rsidRDefault="005A1ADC">
    <w:pPr>
      <w:rPr>
        <w:lang w:val="en-US"/>
      </w:rPr>
    </w:pPr>
  </w:p>
  <w:p w14:paraId="71BE20FC" w14:textId="77777777" w:rsidR="005A1ADC" w:rsidRPr="00952D51" w:rsidRDefault="005A1ADC">
    <w:pPr>
      <w:rPr>
        <w:lang w:val="en-US"/>
      </w:rPr>
    </w:pPr>
  </w:p>
  <w:p w14:paraId="260445A1" w14:textId="77777777" w:rsidR="005A1ADC" w:rsidRPr="00952D51" w:rsidRDefault="005A1ADC">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61C63" w14:textId="77777777" w:rsidR="00477CD8" w:rsidRDefault="00000000">
    <w:pPr>
      <w:pStyle w:val="Piedepgina"/>
    </w:pPr>
    <w:r w:rsidRPr="00376AEE">
      <w:rPr>
        <w:noProof/>
        <w:lang w:val="en-US" w:eastAsia="en-US"/>
      </w:rPr>
      <mc:AlternateContent>
        <mc:Choice Requires="wps">
          <w:drawing>
            <wp:anchor distT="0" distB="0" distL="114300" distR="114300" simplePos="0" relativeHeight="251669504" behindDoc="0" locked="0" layoutInCell="1" allowOverlap="1" wp14:anchorId="01EB4ED5" wp14:editId="3B3BF801">
              <wp:simplePos x="0" y="0"/>
              <wp:positionH relativeFrom="column">
                <wp:posOffset>4049395</wp:posOffset>
              </wp:positionH>
              <wp:positionV relativeFrom="paragraph">
                <wp:posOffset>-4716780</wp:posOffset>
              </wp:positionV>
              <wp:extent cx="2413262" cy="1573200"/>
              <wp:effectExtent l="0" t="0" r="0" b="1905"/>
              <wp:wrapNone/>
              <wp:docPr id="6" name="Cuadro de texto 6"/>
              <wp:cNvGraphicFramePr/>
              <a:graphic xmlns:a="http://schemas.openxmlformats.org/drawingml/2006/main">
                <a:graphicData uri="http://schemas.microsoft.com/office/word/2010/wordprocessingShape">
                  <wps:wsp>
                    <wps:cNvSpPr txBox="1"/>
                    <wps:spPr>
                      <a:xfrm>
                        <a:off x="0" y="0"/>
                        <a:ext cx="2413262" cy="1573200"/>
                      </a:xfrm>
                      <a:prstGeom prst="rect">
                        <a:avLst/>
                      </a:prstGeom>
                      <a:solidFill>
                        <a:schemeClr val="lt1"/>
                      </a:solidFill>
                      <a:ln w="6350">
                        <a:noFill/>
                      </a:ln>
                    </wps:spPr>
                    <wps:txb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e-ISSN: 2576-0971</w:t>
                          </w:r>
                        </w:p>
                        <w:p w14:paraId="2AAF3821" w14:textId="77777777" w:rsidR="00477CD8" w:rsidRPr="00150A3D" w:rsidRDefault="00C52121">
                          <w:pPr>
                            <w:keepNext/>
                            <w:keepLines/>
                            <w:spacing w:before="40"/>
                            <w:jc w:val="both"/>
                            <w:outlineLvl w:val="2"/>
                            <w:rPr>
                              <w:rFonts w:ascii="Gill Sans MT" w:eastAsiaTheme="majorEastAsia" w:hAnsi="Gill Sans MT" w:cstheme="minorHAnsi"/>
                              <w:sz w:val="18"/>
                              <w:szCs w:val="18"/>
                              <w:lang w:eastAsia="en-US"/>
                            </w:rPr>
                          </w:pPr>
                          <w:hyperlink r:id="rId1" w:history="1">
                            <w:r w:rsidRPr="00150A3D">
                              <w:rPr>
                                <w:rFonts w:ascii="Gill Sans MT" w:eastAsiaTheme="majorEastAsia" w:hAnsi="Gill Sans MT" w:cstheme="minorHAnsi"/>
                                <w:sz w:val="18"/>
                                <w:szCs w:val="18"/>
                                <w:lang w:eastAsia="en-US"/>
                              </w:rPr>
                              <w:t xml:space="preserve"> journalbusinessentrepreneurial@gmail.com</w:t>
                            </w:r>
                          </w:hyperlink>
                        </w:p>
                        <w:p w14:paraId="1F0920AF" w14:textId="4CCB403A"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 xml:space="preserve">Received: </w:t>
                          </w:r>
                          <w:r w:rsidR="00EE42F4" w:rsidRPr="00150A3D">
                            <w:rPr>
                              <w:rFonts w:ascii="Gill Sans MT" w:eastAsiaTheme="majorEastAsia" w:hAnsi="Gill Sans MT" w:cstheme="minorHAnsi"/>
                              <w:sz w:val="18"/>
                              <w:szCs w:val="18"/>
                            </w:rPr>
                            <w:t>Ju</w:t>
                          </w:r>
                          <w:r w:rsidR="00FD5CA3" w:rsidRPr="00150A3D">
                            <w:rPr>
                              <w:rFonts w:ascii="Gill Sans MT" w:eastAsiaTheme="majorEastAsia" w:hAnsi="Gill Sans MT" w:cstheme="minorHAnsi"/>
                              <w:sz w:val="18"/>
                              <w:szCs w:val="18"/>
                            </w:rPr>
                            <w:t>ne</w:t>
                          </w:r>
                          <w:r w:rsidR="009D2121" w:rsidRPr="00150A3D">
                            <w:rPr>
                              <w:rFonts w:ascii="Gill Sans MT" w:eastAsiaTheme="majorEastAsia" w:hAnsi="Gill Sans MT" w:cstheme="minorHAnsi"/>
                              <w:sz w:val="18"/>
                              <w:szCs w:val="18"/>
                            </w:rPr>
                            <w:t xml:space="preserve"> </w:t>
                          </w:r>
                          <w:r w:rsidR="00FD5CA3" w:rsidRPr="00150A3D">
                            <w:rPr>
                              <w:rFonts w:ascii="Gill Sans MT" w:eastAsiaTheme="majorEastAsia" w:hAnsi="Gill Sans MT" w:cstheme="minorHAnsi"/>
                              <w:sz w:val="18"/>
                              <w:szCs w:val="18"/>
                            </w:rPr>
                            <w:t>18</w:t>
                          </w:r>
                          <w:r w:rsidR="009D2121" w:rsidRPr="00150A3D">
                            <w:rPr>
                              <w:rFonts w:ascii="Gill Sans MT" w:eastAsiaTheme="majorEastAsia" w:hAnsi="Gill Sans MT" w:cstheme="minorHAnsi"/>
                              <w:sz w:val="18"/>
                              <w:szCs w:val="18"/>
                            </w:rPr>
                            <w:t>,</w:t>
                          </w:r>
                          <w:r w:rsidR="00F609CC" w:rsidRPr="00150A3D">
                            <w:rPr>
                              <w:rFonts w:ascii="Gill Sans MT" w:eastAsiaTheme="majorEastAsia" w:hAnsi="Gill Sans MT" w:cstheme="minorHAnsi"/>
                              <w:sz w:val="18"/>
                              <w:szCs w:val="18"/>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1AC4135B"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4A428A">
                            <w:rPr>
                              <w:rFonts w:ascii="Gill Sans MT" w:eastAsiaTheme="majorEastAsia" w:hAnsi="Gill Sans MT" w:cstheme="minorHAnsi"/>
                              <w:sz w:val="18"/>
                              <w:szCs w:val="18"/>
                              <w:lang w:val="en-US"/>
                            </w:rPr>
                            <w:t>43-53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B4ED5" id="_x0000_t202" coordsize="21600,21600" o:spt="202" path="m,l,21600r21600,l21600,xe">
              <v:stroke joinstyle="miter"/>
              <v:path gradientshapeok="t" o:connecttype="rect"/>
            </v:shapetype>
            <v:shape id="Cuadro de texto 6" o:spid="_x0000_s1026" type="#_x0000_t202" style="position:absolute;margin-left:318.85pt;margin-top:-371.4pt;width:190pt;height:12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" fillcolor="white [3201]" stroked="f" strokeweight=".5pt">
              <v:textbo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e-ISSN: 2576-0971</w:t>
                    </w:r>
                  </w:p>
                  <w:p w14:paraId="2AAF3821" w14:textId="77777777" w:rsidR="00477CD8" w:rsidRPr="00150A3D" w:rsidRDefault="00C52121">
                    <w:pPr>
                      <w:keepNext/>
                      <w:keepLines/>
                      <w:spacing w:before="40"/>
                      <w:jc w:val="both"/>
                      <w:outlineLvl w:val="2"/>
                      <w:rPr>
                        <w:rFonts w:ascii="Gill Sans MT" w:eastAsiaTheme="majorEastAsia" w:hAnsi="Gill Sans MT" w:cstheme="minorHAnsi"/>
                        <w:sz w:val="18"/>
                        <w:szCs w:val="18"/>
                        <w:lang w:eastAsia="en-US"/>
                      </w:rPr>
                    </w:pPr>
                    <w:hyperlink r:id="rId2" w:history="1">
                      <w:r w:rsidRPr="00150A3D">
                        <w:rPr>
                          <w:rFonts w:ascii="Gill Sans MT" w:eastAsiaTheme="majorEastAsia" w:hAnsi="Gill Sans MT" w:cstheme="minorHAnsi"/>
                          <w:sz w:val="18"/>
                          <w:szCs w:val="18"/>
                          <w:lang w:eastAsia="en-US"/>
                        </w:rPr>
                        <w:t xml:space="preserve"> journalbusinessentrepreneurial@gmail.com</w:t>
                      </w:r>
                    </w:hyperlink>
                  </w:p>
                  <w:p w14:paraId="1F0920AF" w14:textId="4CCB403A"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 xml:space="preserve">Received: </w:t>
                    </w:r>
                    <w:r w:rsidR="00EE42F4" w:rsidRPr="00150A3D">
                      <w:rPr>
                        <w:rFonts w:ascii="Gill Sans MT" w:eastAsiaTheme="majorEastAsia" w:hAnsi="Gill Sans MT" w:cstheme="minorHAnsi"/>
                        <w:sz w:val="18"/>
                        <w:szCs w:val="18"/>
                      </w:rPr>
                      <w:t>Ju</w:t>
                    </w:r>
                    <w:r w:rsidR="00FD5CA3" w:rsidRPr="00150A3D">
                      <w:rPr>
                        <w:rFonts w:ascii="Gill Sans MT" w:eastAsiaTheme="majorEastAsia" w:hAnsi="Gill Sans MT" w:cstheme="minorHAnsi"/>
                        <w:sz w:val="18"/>
                        <w:szCs w:val="18"/>
                      </w:rPr>
                      <w:t>ne</w:t>
                    </w:r>
                    <w:r w:rsidR="009D2121" w:rsidRPr="00150A3D">
                      <w:rPr>
                        <w:rFonts w:ascii="Gill Sans MT" w:eastAsiaTheme="majorEastAsia" w:hAnsi="Gill Sans MT" w:cstheme="minorHAnsi"/>
                        <w:sz w:val="18"/>
                        <w:szCs w:val="18"/>
                      </w:rPr>
                      <w:t xml:space="preserve"> </w:t>
                    </w:r>
                    <w:r w:rsidR="00FD5CA3" w:rsidRPr="00150A3D">
                      <w:rPr>
                        <w:rFonts w:ascii="Gill Sans MT" w:eastAsiaTheme="majorEastAsia" w:hAnsi="Gill Sans MT" w:cstheme="minorHAnsi"/>
                        <w:sz w:val="18"/>
                        <w:szCs w:val="18"/>
                      </w:rPr>
                      <w:t>18</w:t>
                    </w:r>
                    <w:r w:rsidR="009D2121" w:rsidRPr="00150A3D">
                      <w:rPr>
                        <w:rFonts w:ascii="Gill Sans MT" w:eastAsiaTheme="majorEastAsia" w:hAnsi="Gill Sans MT" w:cstheme="minorHAnsi"/>
                        <w:sz w:val="18"/>
                        <w:szCs w:val="18"/>
                      </w:rPr>
                      <w:t>,</w:t>
                    </w:r>
                    <w:r w:rsidR="00F609CC" w:rsidRPr="00150A3D">
                      <w:rPr>
                        <w:rFonts w:ascii="Gill Sans MT" w:eastAsiaTheme="majorEastAsia" w:hAnsi="Gill Sans MT" w:cstheme="minorHAnsi"/>
                        <w:sz w:val="18"/>
                        <w:szCs w:val="18"/>
                      </w:rPr>
                      <w:t xml:space="preserve"> 2026</w:t>
                    </w:r>
                  </w:p>
                  <w:p w14:paraId="3C37931F" w14:textId="1B75A5B1"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2B4885">
                      <w:rPr>
                        <w:rFonts w:ascii="Gill Sans MT" w:eastAsiaTheme="majorEastAsia" w:hAnsi="Gill Sans MT" w:cstheme="minorHAnsi"/>
                        <w:sz w:val="18"/>
                        <w:szCs w:val="18"/>
                        <w:lang w:val="en-US"/>
                      </w:rPr>
                      <w:t>1</w:t>
                    </w:r>
                    <w:r w:rsidR="0047105B">
                      <w:rPr>
                        <w:rFonts w:ascii="Gill Sans MT" w:eastAsiaTheme="majorEastAsia" w:hAnsi="Gill Sans MT" w:cstheme="minorHAnsi"/>
                        <w:sz w:val="18"/>
                        <w:szCs w:val="18"/>
                        <w:lang w:val="en-US"/>
                      </w:rPr>
                      <w:t>4,</w:t>
                    </w:r>
                    <w:r w:rsidR="003D3AC7">
                      <w:rPr>
                        <w:rFonts w:ascii="Gill Sans MT" w:eastAsiaTheme="majorEastAsia" w:hAnsi="Gill Sans MT" w:cstheme="minorHAnsi"/>
                        <w:sz w:val="18"/>
                        <w:szCs w:val="18"/>
                        <w:lang w:val="en-US"/>
                      </w:rPr>
                      <w:t xml:space="preserve"> 2026</w:t>
                    </w:r>
                  </w:p>
                  <w:p w14:paraId="3B13D2EB" w14:textId="1AC4135B"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4A428A">
                      <w:rPr>
                        <w:rFonts w:ascii="Gill Sans MT" w:eastAsiaTheme="majorEastAsia" w:hAnsi="Gill Sans MT" w:cstheme="minorHAnsi"/>
                        <w:sz w:val="18"/>
                        <w:szCs w:val="18"/>
                        <w:lang w:val="en-US"/>
                      </w:rPr>
                      <w:t>43-53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6F6A5" w14:textId="77777777" w:rsidR="00CB1363" w:rsidRDefault="00CB1363" w:rsidP="00376AEE">
      <w:r>
        <w:separator/>
      </w:r>
    </w:p>
  </w:footnote>
  <w:footnote w:type="continuationSeparator" w:id="0">
    <w:p w14:paraId="6A031E5E" w14:textId="77777777" w:rsidR="00CB1363" w:rsidRDefault="00CB1363" w:rsidP="00376AEE">
      <w:r>
        <w:continuationSeparator/>
      </w:r>
    </w:p>
  </w:footnote>
  <w:footnote w:id="1">
    <w:p w14:paraId="4D8AB47A" w14:textId="77777777" w:rsidR="00150A3D" w:rsidRPr="00150A3D" w:rsidRDefault="00A34B5E" w:rsidP="00150A3D">
      <w:pPr>
        <w:ind w:right="2688"/>
        <w:rPr>
          <w:rFonts w:ascii="Gill Sans MT" w:hAnsi="Gill Sans MT" w:hint="cs"/>
          <w:sz w:val="20"/>
          <w:szCs w:val="20"/>
        </w:rPr>
      </w:pPr>
      <w:r w:rsidRPr="00EE42F4">
        <w:rPr>
          <w:rFonts w:ascii="Gill Sans MT" w:hAnsi="Gill Sans MT"/>
          <w:sz w:val="20"/>
          <w:szCs w:val="20"/>
        </w:rPr>
        <w:t xml:space="preserve">* </w:t>
      </w:r>
      <w:r w:rsidR="00150A3D" w:rsidRPr="00150A3D">
        <w:rPr>
          <w:rFonts w:ascii="Gill Sans MT" w:hAnsi="Gill Sans MT" w:hint="cs"/>
          <w:sz w:val="20"/>
          <w:szCs w:val="20"/>
        </w:rPr>
        <w:t>Maestrante de la Maestría en Contabilidad y Auditoría, mención en Gestión Tributaria</w:t>
      </w:r>
    </w:p>
    <w:p w14:paraId="5D3A87F5"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Dirección de Posgrados</w:t>
      </w:r>
    </w:p>
    <w:p w14:paraId="297EA177"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Universidad Católica de Cuenca</w:t>
      </w:r>
    </w:p>
    <w:p w14:paraId="7A051570"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Cuenca, Ecuador</w:t>
      </w:r>
    </w:p>
    <w:p w14:paraId="30146745"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ORCID: 0009-0001-4243-3977</w:t>
      </w:r>
    </w:p>
    <w:p w14:paraId="19CA8607" w14:textId="77777777" w:rsidR="00150A3D" w:rsidRPr="00150A3D" w:rsidRDefault="00150A3D" w:rsidP="00150A3D">
      <w:pPr>
        <w:ind w:right="2688"/>
        <w:rPr>
          <w:rFonts w:ascii="Gill Sans MT" w:hAnsi="Gill Sans MT" w:hint="cs"/>
          <w:sz w:val="20"/>
          <w:szCs w:val="20"/>
        </w:rPr>
      </w:pPr>
      <w:hyperlink r:id="rId1" w:history="1">
        <w:r w:rsidRPr="00150A3D">
          <w:rPr>
            <w:rFonts w:ascii="Gill Sans MT" w:hAnsi="Gill Sans MT"/>
            <w:sz w:val="20"/>
            <w:szCs w:val="20"/>
          </w:rPr>
          <w:t>gjyumblas42@est.ucacue.edu.ec</w:t>
        </w:r>
      </w:hyperlink>
    </w:p>
    <w:p w14:paraId="09848AB8" w14:textId="77777777" w:rsidR="00150A3D" w:rsidRPr="00150A3D" w:rsidRDefault="00150A3D" w:rsidP="00150A3D">
      <w:pPr>
        <w:ind w:right="2688"/>
        <w:rPr>
          <w:rFonts w:ascii="Gill Sans MT" w:hAnsi="Gill Sans MT" w:hint="cs"/>
          <w:sz w:val="20"/>
          <w:szCs w:val="20"/>
        </w:rPr>
      </w:pPr>
    </w:p>
    <w:p w14:paraId="3CCA75F5"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Maestría en Contabilidad y Auditoría, mención en Gestión Tributaria</w:t>
      </w:r>
    </w:p>
    <w:p w14:paraId="3E1C0BED"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Dirección de Posgrados</w:t>
      </w:r>
    </w:p>
    <w:p w14:paraId="5502475B"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Universidad Católica de Cuenca</w:t>
      </w:r>
    </w:p>
    <w:p w14:paraId="53785A1B"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Cuenca, Ecuador</w:t>
      </w:r>
    </w:p>
    <w:p w14:paraId="4B2594CD" w14:textId="77777777" w:rsidR="00150A3D" w:rsidRPr="00150A3D" w:rsidRDefault="00150A3D" w:rsidP="00150A3D">
      <w:pPr>
        <w:ind w:right="2688"/>
        <w:rPr>
          <w:rFonts w:ascii="Gill Sans MT" w:hAnsi="Gill Sans MT" w:hint="cs"/>
          <w:sz w:val="20"/>
          <w:szCs w:val="20"/>
        </w:rPr>
      </w:pPr>
      <w:r w:rsidRPr="00150A3D">
        <w:rPr>
          <w:rFonts w:ascii="Gill Sans MT" w:hAnsi="Gill Sans MT" w:hint="cs"/>
          <w:sz w:val="20"/>
          <w:szCs w:val="20"/>
        </w:rPr>
        <w:t>ORCID: 0009-0003-8601-1121</w:t>
      </w:r>
    </w:p>
    <w:p w14:paraId="7BCA51E3" w14:textId="77777777" w:rsidR="00150A3D" w:rsidRPr="00150A3D" w:rsidRDefault="00150A3D" w:rsidP="00150A3D">
      <w:pPr>
        <w:ind w:right="2688"/>
        <w:rPr>
          <w:rFonts w:ascii="Gill Sans MT" w:hAnsi="Gill Sans MT" w:hint="cs"/>
          <w:sz w:val="20"/>
          <w:szCs w:val="20"/>
        </w:rPr>
      </w:pPr>
      <w:hyperlink r:id="rId2" w:history="1">
        <w:r w:rsidRPr="00150A3D">
          <w:rPr>
            <w:rFonts w:ascii="Gill Sans MT" w:hAnsi="Gill Sans MT"/>
            <w:sz w:val="20"/>
            <w:szCs w:val="20"/>
          </w:rPr>
          <w:t>santiago.campodonico@ucacue.edu.ec</w:t>
        </w:r>
      </w:hyperlink>
    </w:p>
    <w:p w14:paraId="3B484400" w14:textId="0351BE11" w:rsidR="00A34B5E" w:rsidRPr="00A34B5E" w:rsidRDefault="00A34B5E" w:rsidP="00A34B5E">
      <w:pPr>
        <w:ind w:right="2688"/>
        <w:rPr>
          <w:rFonts w:ascii="Gill Sans MT" w:hAnsi="Gill Sans MT"/>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EE45" w14:textId="77777777" w:rsidR="00477CD8" w:rsidRDefault="00000000">
    <w:pPr>
      <w:pStyle w:val="Encabezado"/>
    </w:pPr>
    <w:r>
      <w:rPr>
        <w:noProof/>
        <w:lang w:val="en-US" w:eastAsia="en-US"/>
      </w:rPr>
      <w:drawing>
        <wp:anchor distT="0" distB="0" distL="114300" distR="114300" simplePos="0" relativeHeight="251665408" behindDoc="1" locked="0" layoutInCell="1" allowOverlap="1" wp14:anchorId="011E8B52" wp14:editId="0BD379F2">
          <wp:simplePos x="0" y="0"/>
          <wp:positionH relativeFrom="column">
            <wp:posOffset>-963757</wp:posOffset>
          </wp:positionH>
          <wp:positionV relativeFrom="paragraph">
            <wp:posOffset>-333203</wp:posOffset>
          </wp:positionV>
          <wp:extent cx="7365077" cy="10405063"/>
          <wp:effectExtent l="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o de artículo-03.png"/>
                  <pic:cNvPicPr/>
                </pic:nvPicPr>
                <pic:blipFill>
                  <a:blip r:embed="rId1">
                    <a:extLst>
                      <a:ext uri="{28A0092B-C50C-407E-A947-70E740481C1C}">
                        <a14:useLocalDpi xmlns:a14="http://schemas.microsoft.com/office/drawing/2010/main" val="0"/>
                      </a:ext>
                    </a:extLst>
                  </a:blip>
                  <a:stretch>
                    <a:fillRect/>
                  </a:stretch>
                </pic:blipFill>
                <pic:spPr>
                  <a:xfrm>
                    <a:off x="0" y="0"/>
                    <a:ext cx="7374994" cy="10419074"/>
                  </a:xfrm>
                  <a:prstGeom prst="rect">
                    <a:avLst/>
                  </a:prstGeom>
                </pic:spPr>
              </pic:pic>
            </a:graphicData>
          </a:graphic>
          <wp14:sizeRelH relativeFrom="page">
            <wp14:pctWidth>0</wp14:pctWidth>
          </wp14:sizeRelH>
          <wp14:sizeRelV relativeFrom="page">
            <wp14:pctHeight>0</wp14:pctHeight>
          </wp14:sizeRelV>
        </wp:anchor>
      </w:drawing>
    </w:r>
  </w:p>
  <w:p w14:paraId="4255A243" w14:textId="77777777" w:rsidR="00DF1B8E" w:rsidRDefault="00DF1B8E"/>
  <w:p w14:paraId="6A3EABF8" w14:textId="77777777" w:rsidR="00CB71CE" w:rsidRDefault="00CB71CE"/>
  <w:p w14:paraId="01583BD0" w14:textId="77777777" w:rsidR="00410C1A" w:rsidRDefault="00410C1A"/>
  <w:p w14:paraId="30FB5190" w14:textId="77777777" w:rsidR="00410C1A" w:rsidRDefault="00410C1A"/>
  <w:p w14:paraId="3474C13B" w14:textId="77777777" w:rsidR="005A1ADC" w:rsidRDefault="005A1ADC"/>
  <w:p w14:paraId="7E25B116" w14:textId="77777777" w:rsidR="005A1ADC" w:rsidRDefault="005A1ADC"/>
  <w:p w14:paraId="0707877A" w14:textId="77777777" w:rsidR="005A1ADC" w:rsidRDefault="005A1A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C3672" w14:textId="77777777" w:rsidR="00477CD8" w:rsidRDefault="00000000">
    <w:pPr>
      <w:pStyle w:val="Encabezado"/>
    </w:pPr>
    <w:r>
      <w:rPr>
        <w:noProof/>
        <w:lang w:val="en-US" w:eastAsia="en-US"/>
      </w:rPr>
      <w:drawing>
        <wp:anchor distT="0" distB="0" distL="114300" distR="114300" simplePos="0" relativeHeight="251667456" behindDoc="1" locked="0" layoutInCell="1" allowOverlap="1" wp14:anchorId="4AF9F263" wp14:editId="71D48B27">
          <wp:simplePos x="0" y="0"/>
          <wp:positionH relativeFrom="column">
            <wp:posOffset>-972185</wp:posOffset>
          </wp:positionH>
          <wp:positionV relativeFrom="paragraph">
            <wp:posOffset>-407035</wp:posOffset>
          </wp:positionV>
          <wp:extent cx="7339117" cy="10386000"/>
          <wp:effectExtent l="0" t="0" r="1905"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o de artículo-02.png"/>
                  <pic:cNvPicPr/>
                </pic:nvPicPr>
                <pic:blipFill>
                  <a:blip r:embed="rId1">
                    <a:extLst>
                      <a:ext uri="{28A0092B-C50C-407E-A947-70E740481C1C}">
                        <a14:useLocalDpi xmlns:a14="http://schemas.microsoft.com/office/drawing/2010/main" val="0"/>
                      </a:ext>
                    </a:extLst>
                  </a:blip>
                  <a:stretch>
                    <a:fillRect/>
                  </a:stretch>
                </pic:blipFill>
                <pic:spPr>
                  <a:xfrm>
                    <a:off x="0" y="0"/>
                    <a:ext cx="7339117" cy="1038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A5DEA"/>
    <w:multiLevelType w:val="multilevel"/>
    <w:tmpl w:val="67B4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1F3F"/>
    <w:multiLevelType w:val="hybridMultilevel"/>
    <w:tmpl w:val="574C8A8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 w15:restartNumberingAfterBreak="0">
    <w:nsid w:val="08F665DA"/>
    <w:multiLevelType w:val="hybridMultilevel"/>
    <w:tmpl w:val="658AFAE6"/>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3" w15:restartNumberingAfterBreak="0">
    <w:nsid w:val="154E0742"/>
    <w:multiLevelType w:val="multilevel"/>
    <w:tmpl w:val="61DC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C7407"/>
    <w:multiLevelType w:val="multilevel"/>
    <w:tmpl w:val="16AC74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81E35B6"/>
    <w:multiLevelType w:val="hybridMultilevel"/>
    <w:tmpl w:val="88F6C340"/>
    <w:lvl w:ilvl="0" w:tplc="040A000F">
      <w:start w:val="1"/>
      <w:numFmt w:val="decimal"/>
      <w:lvlText w:val="%1."/>
      <w:lvlJc w:val="left"/>
      <w:pPr>
        <w:ind w:left="1212" w:hanging="360"/>
      </w:pPr>
    </w:lvl>
    <w:lvl w:ilvl="1" w:tplc="040A0019">
      <w:start w:val="1"/>
      <w:numFmt w:val="lowerLetter"/>
      <w:lvlText w:val="%2."/>
      <w:lvlJc w:val="left"/>
      <w:pPr>
        <w:ind w:left="1932" w:hanging="360"/>
      </w:pPr>
    </w:lvl>
    <w:lvl w:ilvl="2" w:tplc="040A001B">
      <w:start w:val="1"/>
      <w:numFmt w:val="lowerRoman"/>
      <w:lvlText w:val="%3."/>
      <w:lvlJc w:val="right"/>
      <w:pPr>
        <w:ind w:left="2652" w:hanging="180"/>
      </w:pPr>
    </w:lvl>
    <w:lvl w:ilvl="3" w:tplc="040A000F">
      <w:start w:val="1"/>
      <w:numFmt w:val="decimal"/>
      <w:lvlText w:val="%4."/>
      <w:lvlJc w:val="left"/>
      <w:pPr>
        <w:ind w:left="3372" w:hanging="360"/>
      </w:pPr>
    </w:lvl>
    <w:lvl w:ilvl="4" w:tplc="040A0019">
      <w:start w:val="1"/>
      <w:numFmt w:val="lowerLetter"/>
      <w:lvlText w:val="%5."/>
      <w:lvlJc w:val="left"/>
      <w:pPr>
        <w:ind w:left="4092" w:hanging="360"/>
      </w:pPr>
    </w:lvl>
    <w:lvl w:ilvl="5" w:tplc="040A001B">
      <w:start w:val="1"/>
      <w:numFmt w:val="lowerRoman"/>
      <w:lvlText w:val="%6."/>
      <w:lvlJc w:val="right"/>
      <w:pPr>
        <w:ind w:left="4812" w:hanging="180"/>
      </w:pPr>
    </w:lvl>
    <w:lvl w:ilvl="6" w:tplc="040A000F">
      <w:start w:val="1"/>
      <w:numFmt w:val="decimal"/>
      <w:lvlText w:val="%7."/>
      <w:lvlJc w:val="left"/>
      <w:pPr>
        <w:ind w:left="5532" w:hanging="360"/>
      </w:pPr>
    </w:lvl>
    <w:lvl w:ilvl="7" w:tplc="040A0019">
      <w:start w:val="1"/>
      <w:numFmt w:val="lowerLetter"/>
      <w:lvlText w:val="%8."/>
      <w:lvlJc w:val="left"/>
      <w:pPr>
        <w:ind w:left="6252" w:hanging="360"/>
      </w:pPr>
    </w:lvl>
    <w:lvl w:ilvl="8" w:tplc="040A001B">
      <w:start w:val="1"/>
      <w:numFmt w:val="lowerRoman"/>
      <w:lvlText w:val="%9."/>
      <w:lvlJc w:val="right"/>
      <w:pPr>
        <w:ind w:left="6972" w:hanging="180"/>
      </w:pPr>
    </w:lvl>
  </w:abstractNum>
  <w:abstractNum w:abstractNumId="6" w15:restartNumberingAfterBreak="0">
    <w:nsid w:val="2A8F5C81"/>
    <w:multiLevelType w:val="hybridMultilevel"/>
    <w:tmpl w:val="1ACE9F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D0C66BA"/>
    <w:multiLevelType w:val="hybridMultilevel"/>
    <w:tmpl w:val="954273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440F52"/>
    <w:multiLevelType w:val="hybridMultilevel"/>
    <w:tmpl w:val="D3920B4A"/>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9" w15:restartNumberingAfterBreak="0">
    <w:nsid w:val="3A620E37"/>
    <w:multiLevelType w:val="multilevel"/>
    <w:tmpl w:val="C5E682BC"/>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rPr>
        <w:b/>
        <w:color w:val="auto"/>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42696937"/>
    <w:multiLevelType w:val="hybridMultilevel"/>
    <w:tmpl w:val="E03CF52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43512F75"/>
    <w:multiLevelType w:val="hybridMultilevel"/>
    <w:tmpl w:val="B6C6720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C0409A9"/>
    <w:multiLevelType w:val="hybridMultilevel"/>
    <w:tmpl w:val="A0CC1DE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4C470626"/>
    <w:multiLevelType w:val="multilevel"/>
    <w:tmpl w:val="0C080658"/>
    <w:styleLink w:val="Nmero"/>
    <w:lvl w:ilvl="0">
      <w:start w:val="1"/>
      <w:numFmt w:val="decimal"/>
      <w:lvlText w:val="%1."/>
      <w:lvlJc w:val="left"/>
      <w:pPr>
        <w:tabs>
          <w:tab w:val="num" w:pos="393"/>
        </w:tabs>
        <w:ind w:left="393" w:hanging="393"/>
      </w:pPr>
      <w:rPr>
        <w:rFonts w:ascii="Arial" w:eastAsia="Arial" w:hAnsi="Arial" w:cs="Arial"/>
        <w:position w:val="0"/>
        <w:sz w:val="24"/>
        <w:szCs w:val="24"/>
      </w:rPr>
    </w:lvl>
    <w:lvl w:ilvl="1">
      <w:start w:val="1"/>
      <w:numFmt w:val="decimal"/>
      <w:lvlText w:val="%2."/>
      <w:lvlJc w:val="left"/>
      <w:pPr>
        <w:tabs>
          <w:tab w:val="num" w:pos="753"/>
        </w:tabs>
        <w:ind w:left="753" w:hanging="393"/>
      </w:pPr>
      <w:rPr>
        <w:rFonts w:ascii="Arial" w:eastAsia="Arial" w:hAnsi="Arial" w:cs="Arial"/>
        <w:position w:val="0"/>
        <w:sz w:val="24"/>
        <w:szCs w:val="24"/>
      </w:rPr>
    </w:lvl>
    <w:lvl w:ilvl="2">
      <w:start w:val="1"/>
      <w:numFmt w:val="decimal"/>
      <w:lvlText w:val="%3."/>
      <w:lvlJc w:val="left"/>
      <w:pPr>
        <w:tabs>
          <w:tab w:val="num" w:pos="1113"/>
        </w:tabs>
        <w:ind w:left="1113" w:hanging="393"/>
      </w:pPr>
      <w:rPr>
        <w:rFonts w:ascii="Arial" w:eastAsia="Arial" w:hAnsi="Arial" w:cs="Arial"/>
        <w:position w:val="0"/>
        <w:sz w:val="24"/>
        <w:szCs w:val="24"/>
      </w:rPr>
    </w:lvl>
    <w:lvl w:ilvl="3">
      <w:start w:val="1"/>
      <w:numFmt w:val="decimal"/>
      <w:lvlText w:val="%4."/>
      <w:lvlJc w:val="left"/>
      <w:pPr>
        <w:tabs>
          <w:tab w:val="num" w:pos="1473"/>
        </w:tabs>
        <w:ind w:left="1473" w:hanging="393"/>
      </w:pPr>
      <w:rPr>
        <w:rFonts w:ascii="Arial" w:eastAsia="Arial" w:hAnsi="Arial" w:cs="Arial"/>
        <w:position w:val="0"/>
        <w:sz w:val="24"/>
        <w:szCs w:val="24"/>
      </w:rPr>
    </w:lvl>
    <w:lvl w:ilvl="4">
      <w:start w:val="1"/>
      <w:numFmt w:val="decimal"/>
      <w:lvlText w:val="%5."/>
      <w:lvlJc w:val="left"/>
      <w:pPr>
        <w:tabs>
          <w:tab w:val="num" w:pos="1833"/>
        </w:tabs>
        <w:ind w:left="1833" w:hanging="393"/>
      </w:pPr>
      <w:rPr>
        <w:rFonts w:ascii="Arial" w:eastAsia="Arial" w:hAnsi="Arial" w:cs="Arial"/>
        <w:position w:val="0"/>
        <w:sz w:val="24"/>
        <w:szCs w:val="24"/>
      </w:rPr>
    </w:lvl>
    <w:lvl w:ilvl="5">
      <w:start w:val="1"/>
      <w:numFmt w:val="decimal"/>
      <w:lvlText w:val="%6."/>
      <w:lvlJc w:val="left"/>
      <w:pPr>
        <w:tabs>
          <w:tab w:val="num" w:pos="2193"/>
        </w:tabs>
        <w:ind w:left="2193" w:hanging="393"/>
      </w:pPr>
      <w:rPr>
        <w:rFonts w:ascii="Arial" w:eastAsia="Arial" w:hAnsi="Arial" w:cs="Arial"/>
        <w:position w:val="0"/>
        <w:sz w:val="24"/>
        <w:szCs w:val="24"/>
      </w:rPr>
    </w:lvl>
    <w:lvl w:ilvl="6">
      <w:start w:val="1"/>
      <w:numFmt w:val="decimal"/>
      <w:lvlText w:val="%7."/>
      <w:lvlJc w:val="left"/>
      <w:pPr>
        <w:tabs>
          <w:tab w:val="num" w:pos="2553"/>
        </w:tabs>
        <w:ind w:left="2553" w:hanging="393"/>
      </w:pPr>
      <w:rPr>
        <w:rFonts w:ascii="Arial" w:eastAsia="Arial" w:hAnsi="Arial" w:cs="Arial"/>
        <w:position w:val="0"/>
        <w:sz w:val="24"/>
        <w:szCs w:val="24"/>
      </w:rPr>
    </w:lvl>
    <w:lvl w:ilvl="7">
      <w:start w:val="1"/>
      <w:numFmt w:val="decimal"/>
      <w:lvlText w:val="%8."/>
      <w:lvlJc w:val="left"/>
      <w:pPr>
        <w:tabs>
          <w:tab w:val="num" w:pos="2913"/>
        </w:tabs>
        <w:ind w:left="2913" w:hanging="393"/>
      </w:pPr>
      <w:rPr>
        <w:rFonts w:ascii="Arial" w:eastAsia="Arial" w:hAnsi="Arial" w:cs="Arial"/>
        <w:position w:val="0"/>
        <w:sz w:val="24"/>
        <w:szCs w:val="24"/>
      </w:rPr>
    </w:lvl>
    <w:lvl w:ilvl="8">
      <w:start w:val="1"/>
      <w:numFmt w:val="decimal"/>
      <w:lvlText w:val="%9."/>
      <w:lvlJc w:val="left"/>
      <w:pPr>
        <w:tabs>
          <w:tab w:val="num" w:pos="3273"/>
        </w:tabs>
        <w:ind w:left="3273" w:hanging="393"/>
      </w:pPr>
      <w:rPr>
        <w:rFonts w:ascii="Arial" w:eastAsia="Arial" w:hAnsi="Arial" w:cs="Arial"/>
        <w:position w:val="0"/>
        <w:sz w:val="24"/>
        <w:szCs w:val="24"/>
      </w:rPr>
    </w:lvl>
  </w:abstractNum>
  <w:abstractNum w:abstractNumId="14" w15:restartNumberingAfterBreak="0">
    <w:nsid w:val="51D40774"/>
    <w:multiLevelType w:val="hybridMultilevel"/>
    <w:tmpl w:val="45E60C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27759EE"/>
    <w:multiLevelType w:val="hybridMultilevel"/>
    <w:tmpl w:val="892E0C5C"/>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16" w15:restartNumberingAfterBreak="0">
    <w:nsid w:val="52F2490C"/>
    <w:multiLevelType w:val="hybridMultilevel"/>
    <w:tmpl w:val="E03CF52E"/>
    <w:lvl w:ilvl="0" w:tplc="300A000F">
      <w:start w:val="1"/>
      <w:numFmt w:val="decimal"/>
      <w:lvlText w:val="%1."/>
      <w:lvlJc w:val="left"/>
      <w:pPr>
        <w:ind w:left="780" w:hanging="360"/>
      </w:pPr>
    </w:lvl>
    <w:lvl w:ilvl="1" w:tplc="300A0019" w:tentative="1">
      <w:start w:val="1"/>
      <w:numFmt w:val="lowerLetter"/>
      <w:lvlText w:val="%2."/>
      <w:lvlJc w:val="left"/>
      <w:pPr>
        <w:ind w:left="1500" w:hanging="360"/>
      </w:pPr>
    </w:lvl>
    <w:lvl w:ilvl="2" w:tplc="300A001B" w:tentative="1">
      <w:start w:val="1"/>
      <w:numFmt w:val="lowerRoman"/>
      <w:lvlText w:val="%3."/>
      <w:lvlJc w:val="right"/>
      <w:pPr>
        <w:ind w:left="2220" w:hanging="180"/>
      </w:pPr>
    </w:lvl>
    <w:lvl w:ilvl="3" w:tplc="300A000F" w:tentative="1">
      <w:start w:val="1"/>
      <w:numFmt w:val="decimal"/>
      <w:lvlText w:val="%4."/>
      <w:lvlJc w:val="left"/>
      <w:pPr>
        <w:ind w:left="2940" w:hanging="360"/>
      </w:pPr>
    </w:lvl>
    <w:lvl w:ilvl="4" w:tplc="300A0019" w:tentative="1">
      <w:start w:val="1"/>
      <w:numFmt w:val="lowerLetter"/>
      <w:lvlText w:val="%5."/>
      <w:lvlJc w:val="left"/>
      <w:pPr>
        <w:ind w:left="3660" w:hanging="360"/>
      </w:pPr>
    </w:lvl>
    <w:lvl w:ilvl="5" w:tplc="300A001B" w:tentative="1">
      <w:start w:val="1"/>
      <w:numFmt w:val="lowerRoman"/>
      <w:lvlText w:val="%6."/>
      <w:lvlJc w:val="right"/>
      <w:pPr>
        <w:ind w:left="4380" w:hanging="180"/>
      </w:pPr>
    </w:lvl>
    <w:lvl w:ilvl="6" w:tplc="300A000F" w:tentative="1">
      <w:start w:val="1"/>
      <w:numFmt w:val="decimal"/>
      <w:lvlText w:val="%7."/>
      <w:lvlJc w:val="left"/>
      <w:pPr>
        <w:ind w:left="5100" w:hanging="360"/>
      </w:pPr>
    </w:lvl>
    <w:lvl w:ilvl="7" w:tplc="300A0019" w:tentative="1">
      <w:start w:val="1"/>
      <w:numFmt w:val="lowerLetter"/>
      <w:lvlText w:val="%8."/>
      <w:lvlJc w:val="left"/>
      <w:pPr>
        <w:ind w:left="5820" w:hanging="360"/>
      </w:pPr>
    </w:lvl>
    <w:lvl w:ilvl="8" w:tplc="300A001B" w:tentative="1">
      <w:start w:val="1"/>
      <w:numFmt w:val="lowerRoman"/>
      <w:lvlText w:val="%9."/>
      <w:lvlJc w:val="right"/>
      <w:pPr>
        <w:ind w:left="6540" w:hanging="180"/>
      </w:pPr>
    </w:lvl>
  </w:abstractNum>
  <w:abstractNum w:abstractNumId="17" w15:restartNumberingAfterBreak="0">
    <w:nsid w:val="62286494"/>
    <w:multiLevelType w:val="hybridMultilevel"/>
    <w:tmpl w:val="C0EA734E"/>
    <w:lvl w:ilvl="0" w:tplc="040A0003">
      <w:start w:val="1"/>
      <w:numFmt w:val="bullet"/>
      <w:pStyle w:val="normal2"/>
      <w:lvlText w:val=""/>
      <w:lvlJc w:val="left"/>
      <w:pPr>
        <w:tabs>
          <w:tab w:val="num" w:pos="720"/>
        </w:tabs>
        <w:ind w:left="720" w:hanging="360"/>
      </w:pPr>
      <w:rPr>
        <w:rFonts w:ascii="Wingdings" w:hAnsi="Wingdings"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143762"/>
    <w:multiLevelType w:val="multilevel"/>
    <w:tmpl w:val="C66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B743C"/>
    <w:multiLevelType w:val="hybridMultilevel"/>
    <w:tmpl w:val="CB367D26"/>
    <w:lvl w:ilvl="0" w:tplc="300A000D">
      <w:start w:val="1"/>
      <w:numFmt w:val="bullet"/>
      <w:lvlText w:val=""/>
      <w:lvlJc w:val="left"/>
      <w:pPr>
        <w:ind w:left="1287" w:hanging="360"/>
      </w:pPr>
      <w:rPr>
        <w:rFonts w:ascii="Wingdings" w:hAnsi="Wingdings"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0" w15:restartNumberingAfterBreak="0">
    <w:nsid w:val="7B361AC1"/>
    <w:multiLevelType w:val="hybridMultilevel"/>
    <w:tmpl w:val="1D32866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492532186">
    <w:abstractNumId w:val="9"/>
  </w:num>
  <w:num w:numId="2" w16cid:durableId="307976713">
    <w:abstractNumId w:val="17"/>
  </w:num>
  <w:num w:numId="3" w16cid:durableId="55203357">
    <w:abstractNumId w:val="13"/>
  </w:num>
  <w:num w:numId="4" w16cid:durableId="1700159168">
    <w:abstractNumId w:val="21"/>
  </w:num>
  <w:num w:numId="5" w16cid:durableId="1105080638">
    <w:abstractNumId w:val="20"/>
  </w:num>
  <w:num w:numId="6" w16cid:durableId="1293756487">
    <w:abstractNumId w:val="14"/>
  </w:num>
  <w:num w:numId="7" w16cid:durableId="1957445845">
    <w:abstractNumId w:val="0"/>
  </w:num>
  <w:num w:numId="8" w16cid:durableId="1740981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684591">
    <w:abstractNumId w:val="15"/>
  </w:num>
  <w:num w:numId="10" w16cid:durableId="1724676851">
    <w:abstractNumId w:val="2"/>
  </w:num>
  <w:num w:numId="11" w16cid:durableId="34429813">
    <w:abstractNumId w:val="8"/>
  </w:num>
  <w:num w:numId="12" w16cid:durableId="1038551441">
    <w:abstractNumId w:val="7"/>
  </w:num>
  <w:num w:numId="13" w16cid:durableId="2146239758">
    <w:abstractNumId w:val="6"/>
  </w:num>
  <w:num w:numId="14" w16cid:durableId="5712055">
    <w:abstractNumId w:val="19"/>
  </w:num>
  <w:num w:numId="15" w16cid:durableId="1481271188">
    <w:abstractNumId w:val="16"/>
  </w:num>
  <w:num w:numId="16" w16cid:durableId="475998654">
    <w:abstractNumId w:val="4"/>
  </w:num>
  <w:num w:numId="17" w16cid:durableId="1335957508">
    <w:abstractNumId w:val="12"/>
  </w:num>
  <w:num w:numId="18" w16cid:durableId="1574193025">
    <w:abstractNumId w:val="1"/>
  </w:num>
  <w:num w:numId="19" w16cid:durableId="700671139">
    <w:abstractNumId w:val="3"/>
  </w:num>
  <w:num w:numId="20" w16cid:durableId="313071178">
    <w:abstractNumId w:val="18"/>
  </w:num>
  <w:num w:numId="21" w16cid:durableId="694500187">
    <w:abstractNumId w:val="10"/>
  </w:num>
  <w:num w:numId="22" w16cid:durableId="2069306054">
    <w:abstractNumId w:val="1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7"/>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AEE"/>
    <w:rsid w:val="00003EE1"/>
    <w:rsid w:val="000165DA"/>
    <w:rsid w:val="000247A4"/>
    <w:rsid w:val="00027753"/>
    <w:rsid w:val="000357F6"/>
    <w:rsid w:val="00041B99"/>
    <w:rsid w:val="000427D7"/>
    <w:rsid w:val="000469F2"/>
    <w:rsid w:val="0005493C"/>
    <w:rsid w:val="00076380"/>
    <w:rsid w:val="00081019"/>
    <w:rsid w:val="000860F3"/>
    <w:rsid w:val="00096F77"/>
    <w:rsid w:val="000F6401"/>
    <w:rsid w:val="00105732"/>
    <w:rsid w:val="00111B9B"/>
    <w:rsid w:val="001130ED"/>
    <w:rsid w:val="00115294"/>
    <w:rsid w:val="0012051D"/>
    <w:rsid w:val="0012165C"/>
    <w:rsid w:val="00133AC0"/>
    <w:rsid w:val="001355E1"/>
    <w:rsid w:val="00135BA8"/>
    <w:rsid w:val="00142782"/>
    <w:rsid w:val="00147CD5"/>
    <w:rsid w:val="00150A3D"/>
    <w:rsid w:val="00165D24"/>
    <w:rsid w:val="001802E6"/>
    <w:rsid w:val="00183186"/>
    <w:rsid w:val="00187926"/>
    <w:rsid w:val="001913EC"/>
    <w:rsid w:val="00194110"/>
    <w:rsid w:val="001D131F"/>
    <w:rsid w:val="001D2796"/>
    <w:rsid w:val="001D29BB"/>
    <w:rsid w:val="0020183A"/>
    <w:rsid w:val="00223AB0"/>
    <w:rsid w:val="00227994"/>
    <w:rsid w:val="002646A2"/>
    <w:rsid w:val="002732A3"/>
    <w:rsid w:val="0027596C"/>
    <w:rsid w:val="002820C9"/>
    <w:rsid w:val="00295CF1"/>
    <w:rsid w:val="002B0489"/>
    <w:rsid w:val="002B144A"/>
    <w:rsid w:val="002B4885"/>
    <w:rsid w:val="002C0D99"/>
    <w:rsid w:val="002D4366"/>
    <w:rsid w:val="002E43CE"/>
    <w:rsid w:val="002F0DB1"/>
    <w:rsid w:val="002F2031"/>
    <w:rsid w:val="00313D40"/>
    <w:rsid w:val="00320CAA"/>
    <w:rsid w:val="00336C16"/>
    <w:rsid w:val="00363B9D"/>
    <w:rsid w:val="0037434B"/>
    <w:rsid w:val="00376AEE"/>
    <w:rsid w:val="00377466"/>
    <w:rsid w:val="0039371D"/>
    <w:rsid w:val="00394E23"/>
    <w:rsid w:val="003B46D3"/>
    <w:rsid w:val="003B7D15"/>
    <w:rsid w:val="003C28D8"/>
    <w:rsid w:val="003D3AC7"/>
    <w:rsid w:val="003D3D9A"/>
    <w:rsid w:val="003E4C28"/>
    <w:rsid w:val="00402DB7"/>
    <w:rsid w:val="00407862"/>
    <w:rsid w:val="00410C1A"/>
    <w:rsid w:val="0044400A"/>
    <w:rsid w:val="00451954"/>
    <w:rsid w:val="00452329"/>
    <w:rsid w:val="00453849"/>
    <w:rsid w:val="0046575C"/>
    <w:rsid w:val="0047105B"/>
    <w:rsid w:val="00477CD8"/>
    <w:rsid w:val="00484AFB"/>
    <w:rsid w:val="004A24AA"/>
    <w:rsid w:val="004A428A"/>
    <w:rsid w:val="004B34B2"/>
    <w:rsid w:val="004B3703"/>
    <w:rsid w:val="004B4632"/>
    <w:rsid w:val="004C38C6"/>
    <w:rsid w:val="004D363E"/>
    <w:rsid w:val="004D4BF3"/>
    <w:rsid w:val="004E0208"/>
    <w:rsid w:val="004F3A2F"/>
    <w:rsid w:val="004F4A73"/>
    <w:rsid w:val="00515AC1"/>
    <w:rsid w:val="00517AA4"/>
    <w:rsid w:val="00523780"/>
    <w:rsid w:val="0052669B"/>
    <w:rsid w:val="0054057B"/>
    <w:rsid w:val="00540E8E"/>
    <w:rsid w:val="00550240"/>
    <w:rsid w:val="005512CD"/>
    <w:rsid w:val="005666CF"/>
    <w:rsid w:val="00573B0D"/>
    <w:rsid w:val="00575F79"/>
    <w:rsid w:val="00580EC9"/>
    <w:rsid w:val="00582B71"/>
    <w:rsid w:val="00597AB8"/>
    <w:rsid w:val="005A1ADC"/>
    <w:rsid w:val="005C3352"/>
    <w:rsid w:val="005E6E21"/>
    <w:rsid w:val="005F48CD"/>
    <w:rsid w:val="006040CD"/>
    <w:rsid w:val="006057C0"/>
    <w:rsid w:val="00621EA5"/>
    <w:rsid w:val="00627316"/>
    <w:rsid w:val="00633AC0"/>
    <w:rsid w:val="006427A3"/>
    <w:rsid w:val="0065360B"/>
    <w:rsid w:val="00673A52"/>
    <w:rsid w:val="006928C8"/>
    <w:rsid w:val="006A0F98"/>
    <w:rsid w:val="006A6FFB"/>
    <w:rsid w:val="006D327F"/>
    <w:rsid w:val="006D7D92"/>
    <w:rsid w:val="0070005A"/>
    <w:rsid w:val="00707815"/>
    <w:rsid w:val="00733DFD"/>
    <w:rsid w:val="007409E0"/>
    <w:rsid w:val="0074341F"/>
    <w:rsid w:val="00743857"/>
    <w:rsid w:val="00762230"/>
    <w:rsid w:val="0077217F"/>
    <w:rsid w:val="00772D7C"/>
    <w:rsid w:val="00781862"/>
    <w:rsid w:val="0079529A"/>
    <w:rsid w:val="007969A1"/>
    <w:rsid w:val="007A0B29"/>
    <w:rsid w:val="007A66F7"/>
    <w:rsid w:val="007C3C8C"/>
    <w:rsid w:val="007D1E5F"/>
    <w:rsid w:val="0081371D"/>
    <w:rsid w:val="0081601A"/>
    <w:rsid w:val="00840838"/>
    <w:rsid w:val="00840B7C"/>
    <w:rsid w:val="00852703"/>
    <w:rsid w:val="00852A5E"/>
    <w:rsid w:val="00871C12"/>
    <w:rsid w:val="00874CC1"/>
    <w:rsid w:val="008A1822"/>
    <w:rsid w:val="008D1799"/>
    <w:rsid w:val="008D6452"/>
    <w:rsid w:val="008E092D"/>
    <w:rsid w:val="008E6731"/>
    <w:rsid w:val="008F5DCB"/>
    <w:rsid w:val="00916166"/>
    <w:rsid w:val="00920380"/>
    <w:rsid w:val="009371B4"/>
    <w:rsid w:val="0095041A"/>
    <w:rsid w:val="00952D51"/>
    <w:rsid w:val="0095548B"/>
    <w:rsid w:val="00957BEE"/>
    <w:rsid w:val="00971440"/>
    <w:rsid w:val="00972FA2"/>
    <w:rsid w:val="009A5D84"/>
    <w:rsid w:val="009B01BE"/>
    <w:rsid w:val="009B0B13"/>
    <w:rsid w:val="009D2121"/>
    <w:rsid w:val="009D78D4"/>
    <w:rsid w:val="009E6C86"/>
    <w:rsid w:val="00A32470"/>
    <w:rsid w:val="00A34B5E"/>
    <w:rsid w:val="00A46BD3"/>
    <w:rsid w:val="00A4702F"/>
    <w:rsid w:val="00A47F0B"/>
    <w:rsid w:val="00A51006"/>
    <w:rsid w:val="00A53357"/>
    <w:rsid w:val="00A55B8D"/>
    <w:rsid w:val="00A56468"/>
    <w:rsid w:val="00A90013"/>
    <w:rsid w:val="00AB565A"/>
    <w:rsid w:val="00AC7F42"/>
    <w:rsid w:val="00AD653C"/>
    <w:rsid w:val="00AF280A"/>
    <w:rsid w:val="00B25A19"/>
    <w:rsid w:val="00B44FC7"/>
    <w:rsid w:val="00B543B9"/>
    <w:rsid w:val="00B56088"/>
    <w:rsid w:val="00B838B2"/>
    <w:rsid w:val="00B9406D"/>
    <w:rsid w:val="00B95B66"/>
    <w:rsid w:val="00BA2713"/>
    <w:rsid w:val="00BA5412"/>
    <w:rsid w:val="00BC1E1E"/>
    <w:rsid w:val="00BC2EB2"/>
    <w:rsid w:val="00BC315B"/>
    <w:rsid w:val="00BD10E2"/>
    <w:rsid w:val="00BE20D7"/>
    <w:rsid w:val="00BE5131"/>
    <w:rsid w:val="00C52121"/>
    <w:rsid w:val="00C53D4E"/>
    <w:rsid w:val="00C6555F"/>
    <w:rsid w:val="00C71B3C"/>
    <w:rsid w:val="00C83739"/>
    <w:rsid w:val="00C91A72"/>
    <w:rsid w:val="00C9626F"/>
    <w:rsid w:val="00C97BE9"/>
    <w:rsid w:val="00CA7055"/>
    <w:rsid w:val="00CB048D"/>
    <w:rsid w:val="00CB1363"/>
    <w:rsid w:val="00CB27B4"/>
    <w:rsid w:val="00CB60D8"/>
    <w:rsid w:val="00CB612E"/>
    <w:rsid w:val="00CB71CE"/>
    <w:rsid w:val="00CC164D"/>
    <w:rsid w:val="00CE74ED"/>
    <w:rsid w:val="00CF3B4B"/>
    <w:rsid w:val="00D049E0"/>
    <w:rsid w:val="00D13987"/>
    <w:rsid w:val="00D1488E"/>
    <w:rsid w:val="00D22E52"/>
    <w:rsid w:val="00D34625"/>
    <w:rsid w:val="00D651F9"/>
    <w:rsid w:val="00D76321"/>
    <w:rsid w:val="00D77677"/>
    <w:rsid w:val="00D86DA2"/>
    <w:rsid w:val="00DB177C"/>
    <w:rsid w:val="00DB627A"/>
    <w:rsid w:val="00DC516B"/>
    <w:rsid w:val="00DD0834"/>
    <w:rsid w:val="00DF1B8E"/>
    <w:rsid w:val="00E10276"/>
    <w:rsid w:val="00E159D3"/>
    <w:rsid w:val="00E15E3B"/>
    <w:rsid w:val="00E60839"/>
    <w:rsid w:val="00E73F7D"/>
    <w:rsid w:val="00E81E81"/>
    <w:rsid w:val="00E9373F"/>
    <w:rsid w:val="00E94595"/>
    <w:rsid w:val="00EA35D7"/>
    <w:rsid w:val="00EA5797"/>
    <w:rsid w:val="00EB6B95"/>
    <w:rsid w:val="00EB6C58"/>
    <w:rsid w:val="00EC18A3"/>
    <w:rsid w:val="00EC2BB2"/>
    <w:rsid w:val="00ED06A0"/>
    <w:rsid w:val="00ED5B57"/>
    <w:rsid w:val="00EE42F4"/>
    <w:rsid w:val="00EF612F"/>
    <w:rsid w:val="00F23196"/>
    <w:rsid w:val="00F25C78"/>
    <w:rsid w:val="00F3717E"/>
    <w:rsid w:val="00F57C73"/>
    <w:rsid w:val="00F6024C"/>
    <w:rsid w:val="00F609CC"/>
    <w:rsid w:val="00F64DF1"/>
    <w:rsid w:val="00F83B22"/>
    <w:rsid w:val="00F86D42"/>
    <w:rsid w:val="00FB1685"/>
    <w:rsid w:val="00FB399F"/>
    <w:rsid w:val="00FD413A"/>
    <w:rsid w:val="00FD5CA3"/>
    <w:rsid w:val="00FE61E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05876"/>
  <w15:chartTrackingRefBased/>
  <w15:docId w15:val="{DB45E99C-2C48-5F48-AFAD-CE4643F6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121"/>
    <w:rPr>
      <w:rFonts w:ascii="Times New Roman" w:eastAsia="Times New Roman" w:hAnsi="Times New Roman" w:cs="Times New Roman"/>
      <w:lang w:eastAsia="es-MX"/>
    </w:rPr>
  </w:style>
  <w:style w:type="paragraph" w:styleId="Ttulo1">
    <w:name w:val="heading 1"/>
    <w:aliases w:val="nivel 1"/>
    <w:basedOn w:val="Normal"/>
    <w:next w:val="Normal"/>
    <w:link w:val="Ttulo1Car"/>
    <w:uiPriority w:val="9"/>
    <w:qFormat/>
    <w:rsid w:val="00C91A72"/>
    <w:pPr>
      <w:keepNext/>
      <w:keepLines/>
      <w:spacing w:before="240"/>
      <w:outlineLvl w:val="0"/>
    </w:pPr>
    <w:rPr>
      <w:rFonts w:asciiTheme="majorHAnsi" w:eastAsiaTheme="majorEastAsia" w:hAnsiTheme="majorHAnsi" w:cstheme="majorBidi"/>
      <w:color w:val="2F5496" w:themeColor="accent1" w:themeShade="BF"/>
      <w:sz w:val="32"/>
      <w:szCs w:val="32"/>
      <w:lang w:eastAsia="es-ES_tradnl"/>
    </w:rPr>
  </w:style>
  <w:style w:type="paragraph" w:styleId="Ttulo2">
    <w:name w:val="heading 2"/>
    <w:aliases w:val="nivel 2"/>
    <w:basedOn w:val="Normal"/>
    <w:next w:val="Normal"/>
    <w:link w:val="Ttulo2Car"/>
    <w:autoRedefine/>
    <w:uiPriority w:val="9"/>
    <w:unhideWhenUsed/>
    <w:qFormat/>
    <w:rsid w:val="00DF1B8E"/>
    <w:pPr>
      <w:keepNext/>
      <w:keepLines/>
      <w:numPr>
        <w:ilvl w:val="1"/>
        <w:numId w:val="1"/>
      </w:numPr>
      <w:spacing w:before="40" w:line="360" w:lineRule="auto"/>
      <w:jc w:val="both"/>
      <w:outlineLvl w:val="1"/>
    </w:pPr>
    <w:rPr>
      <w:rFonts w:eastAsia="SimSun"/>
      <w:b/>
      <w:color w:val="000000" w:themeColor="text1"/>
      <w:shd w:val="clear" w:color="auto" w:fill="FFFFFF"/>
    </w:rPr>
  </w:style>
  <w:style w:type="paragraph" w:styleId="Ttulo3">
    <w:name w:val="heading 3"/>
    <w:aliases w:val="nivel 3,HeaderP1"/>
    <w:basedOn w:val="Normal"/>
    <w:next w:val="Normal"/>
    <w:link w:val="Ttulo3Car"/>
    <w:uiPriority w:val="9"/>
    <w:qFormat/>
    <w:rsid w:val="00DF1B8E"/>
    <w:pPr>
      <w:keepNext/>
      <w:keepLines/>
      <w:numPr>
        <w:ilvl w:val="2"/>
        <w:numId w:val="1"/>
      </w:numPr>
      <w:spacing w:before="240" w:line="480" w:lineRule="auto"/>
      <w:jc w:val="both"/>
      <w:outlineLvl w:val="2"/>
    </w:pPr>
    <w:rPr>
      <w:rFonts w:eastAsia="SimSun" w:cs="SimSun"/>
      <w:b/>
      <w:color w:val="000000" w:themeColor="text1"/>
      <w:lang w:val="es-ES" w:eastAsia="en-US"/>
    </w:rPr>
  </w:style>
  <w:style w:type="paragraph" w:styleId="Ttulo4">
    <w:name w:val="heading 4"/>
    <w:aliases w:val="nivel 4"/>
    <w:basedOn w:val="Normal"/>
    <w:next w:val="Normal"/>
    <w:link w:val="Ttulo4Car"/>
    <w:uiPriority w:val="9"/>
    <w:unhideWhenUsed/>
    <w:qFormat/>
    <w:rsid w:val="00DF1B8E"/>
    <w:pPr>
      <w:keepNext/>
      <w:keepLines/>
      <w:numPr>
        <w:ilvl w:val="3"/>
        <w:numId w:val="1"/>
      </w:numPr>
      <w:spacing w:before="40" w:line="259" w:lineRule="auto"/>
      <w:jc w:val="both"/>
      <w:outlineLvl w:val="3"/>
    </w:pPr>
    <w:rPr>
      <w:rFonts w:asciiTheme="majorHAnsi" w:eastAsiaTheme="majorEastAsia" w:hAnsiTheme="majorHAnsi" w:cstheme="majorBidi"/>
      <w:i/>
      <w:iCs/>
      <w:color w:val="2F5496" w:themeColor="accent1" w:themeShade="BF"/>
      <w:szCs w:val="22"/>
      <w:lang w:val="es-ES"/>
    </w:rPr>
  </w:style>
  <w:style w:type="paragraph" w:styleId="Ttulo5">
    <w:name w:val="heading 5"/>
    <w:aliases w:val="nivel 5"/>
    <w:basedOn w:val="Normal"/>
    <w:next w:val="Normal"/>
    <w:link w:val="Ttulo5Car"/>
    <w:uiPriority w:val="9"/>
    <w:unhideWhenUsed/>
    <w:qFormat/>
    <w:rsid w:val="00DF1B8E"/>
    <w:pPr>
      <w:keepNext/>
      <w:keepLines/>
      <w:numPr>
        <w:ilvl w:val="4"/>
        <w:numId w:val="1"/>
      </w:numPr>
      <w:spacing w:before="40" w:line="259" w:lineRule="auto"/>
      <w:jc w:val="both"/>
      <w:outlineLvl w:val="4"/>
    </w:pPr>
    <w:rPr>
      <w:rFonts w:asciiTheme="majorHAnsi" w:eastAsiaTheme="majorEastAsia" w:hAnsiTheme="majorHAnsi" w:cstheme="majorBidi"/>
      <w:color w:val="2F5496" w:themeColor="accent1" w:themeShade="BF"/>
      <w:szCs w:val="22"/>
      <w:lang w:val="es-ES"/>
    </w:rPr>
  </w:style>
  <w:style w:type="paragraph" w:styleId="Ttulo6">
    <w:name w:val="heading 6"/>
    <w:basedOn w:val="Normal"/>
    <w:next w:val="Normal"/>
    <w:link w:val="Ttulo6Car"/>
    <w:uiPriority w:val="9"/>
    <w:unhideWhenUsed/>
    <w:qFormat/>
    <w:rsid w:val="00DF1B8E"/>
    <w:pPr>
      <w:keepNext/>
      <w:keepLines/>
      <w:numPr>
        <w:ilvl w:val="5"/>
        <w:numId w:val="1"/>
      </w:numPr>
      <w:spacing w:before="40" w:line="259" w:lineRule="auto"/>
      <w:ind w:left="3600" w:firstLine="0"/>
      <w:jc w:val="both"/>
      <w:outlineLvl w:val="5"/>
    </w:pPr>
    <w:rPr>
      <w:rFonts w:asciiTheme="majorHAnsi" w:eastAsiaTheme="majorEastAsia" w:hAnsiTheme="majorHAnsi" w:cstheme="majorBidi"/>
      <w:color w:val="1F3763" w:themeColor="accent1" w:themeShade="7F"/>
      <w:szCs w:val="22"/>
      <w:lang w:val="es-ES"/>
    </w:rPr>
  </w:style>
  <w:style w:type="paragraph" w:styleId="Ttulo7">
    <w:name w:val="heading 7"/>
    <w:basedOn w:val="Normal"/>
    <w:next w:val="Normal"/>
    <w:link w:val="Ttulo7Car"/>
    <w:uiPriority w:val="9"/>
    <w:unhideWhenUsed/>
    <w:qFormat/>
    <w:rsid w:val="00DF1B8E"/>
    <w:pPr>
      <w:keepNext/>
      <w:keepLines/>
      <w:numPr>
        <w:ilvl w:val="6"/>
        <w:numId w:val="1"/>
      </w:numPr>
      <w:spacing w:before="40" w:line="259" w:lineRule="auto"/>
      <w:ind w:left="4320" w:firstLine="0"/>
      <w:jc w:val="both"/>
      <w:outlineLvl w:val="6"/>
    </w:pPr>
    <w:rPr>
      <w:rFonts w:asciiTheme="majorHAnsi" w:eastAsiaTheme="majorEastAsia" w:hAnsiTheme="majorHAnsi" w:cstheme="majorBidi"/>
      <w:i/>
      <w:iCs/>
      <w:color w:val="1F3763" w:themeColor="accent1" w:themeShade="7F"/>
      <w:szCs w:val="22"/>
      <w:lang w:val="es-ES"/>
    </w:rPr>
  </w:style>
  <w:style w:type="paragraph" w:styleId="Ttulo8">
    <w:name w:val="heading 8"/>
    <w:basedOn w:val="Normal"/>
    <w:next w:val="Normal"/>
    <w:link w:val="Ttulo8Car"/>
    <w:uiPriority w:val="9"/>
    <w:unhideWhenUsed/>
    <w:qFormat/>
    <w:rsid w:val="00DF1B8E"/>
    <w:pPr>
      <w:keepNext/>
      <w:keepLines/>
      <w:numPr>
        <w:ilvl w:val="7"/>
        <w:numId w:val="1"/>
      </w:numPr>
      <w:spacing w:before="40" w:line="259" w:lineRule="auto"/>
      <w:ind w:left="5040" w:firstLine="0"/>
      <w:jc w:val="both"/>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link w:val="Ttulo9Car"/>
    <w:uiPriority w:val="9"/>
    <w:unhideWhenUsed/>
    <w:qFormat/>
    <w:rsid w:val="00DF1B8E"/>
    <w:pPr>
      <w:keepNext/>
      <w:keepLines/>
      <w:numPr>
        <w:ilvl w:val="8"/>
        <w:numId w:val="1"/>
      </w:numPr>
      <w:spacing w:before="40" w:line="259" w:lineRule="auto"/>
      <w:ind w:left="5760" w:firstLine="0"/>
      <w:jc w:val="both"/>
      <w:outlineLvl w:val="8"/>
    </w:pPr>
    <w:rPr>
      <w:rFonts w:asciiTheme="majorHAnsi" w:eastAsiaTheme="majorEastAsia" w:hAnsiTheme="majorHAnsi" w:cstheme="majorBidi"/>
      <w:i/>
      <w:iCs/>
      <w:color w:val="272727" w:themeColor="text1" w:themeTint="D8"/>
      <w:sz w:val="21"/>
      <w:szCs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6AEE"/>
    <w:pPr>
      <w:tabs>
        <w:tab w:val="center" w:pos="4419"/>
        <w:tab w:val="right" w:pos="8838"/>
      </w:tabs>
    </w:pPr>
    <w:rPr>
      <w:lang w:eastAsia="es-ES_tradnl"/>
    </w:rPr>
  </w:style>
  <w:style w:type="character" w:customStyle="1" w:styleId="EncabezadoCar">
    <w:name w:val="Encabezado Car"/>
    <w:basedOn w:val="Fuentedeprrafopredeter"/>
    <w:link w:val="Encabezado"/>
    <w:uiPriority w:val="99"/>
    <w:rsid w:val="00376AEE"/>
  </w:style>
  <w:style w:type="paragraph" w:styleId="Piedepgina">
    <w:name w:val="footer"/>
    <w:basedOn w:val="Normal"/>
    <w:link w:val="PiedepginaCar"/>
    <w:uiPriority w:val="99"/>
    <w:unhideWhenUsed/>
    <w:rsid w:val="00376AEE"/>
    <w:pPr>
      <w:tabs>
        <w:tab w:val="center" w:pos="4419"/>
        <w:tab w:val="right" w:pos="8838"/>
      </w:tabs>
    </w:pPr>
    <w:rPr>
      <w:lang w:eastAsia="es-ES_tradnl"/>
    </w:rPr>
  </w:style>
  <w:style w:type="character" w:customStyle="1" w:styleId="PiedepginaCar">
    <w:name w:val="Pie de página Car"/>
    <w:basedOn w:val="Fuentedeprrafopredeter"/>
    <w:link w:val="Piedepgina"/>
    <w:uiPriority w:val="99"/>
    <w:rsid w:val="00376AEE"/>
  </w:style>
  <w:style w:type="character" w:customStyle="1" w:styleId="apple-converted-space">
    <w:name w:val="apple-converted-space"/>
    <w:basedOn w:val="Fuentedeprrafopredeter"/>
    <w:rsid w:val="00376AEE"/>
  </w:style>
  <w:style w:type="character" w:styleId="Hipervnculo">
    <w:name w:val="Hyperlink"/>
    <w:basedOn w:val="Fuentedeprrafopredeter"/>
    <w:uiPriority w:val="99"/>
    <w:unhideWhenUsed/>
    <w:qFormat/>
    <w:rsid w:val="00376AEE"/>
    <w:rPr>
      <w:color w:val="0000FF"/>
      <w:u w:val="single"/>
    </w:rPr>
  </w:style>
  <w:style w:type="character" w:styleId="Nmerodepgina">
    <w:name w:val="page number"/>
    <w:basedOn w:val="Fuentedeprrafopredeter"/>
    <w:uiPriority w:val="99"/>
    <w:semiHidden/>
    <w:unhideWhenUsed/>
    <w:rsid w:val="00376AEE"/>
  </w:style>
  <w:style w:type="paragraph" w:styleId="Textonotapie">
    <w:name w:val="footnote text"/>
    <w:basedOn w:val="Normal"/>
    <w:link w:val="TextonotapieCar"/>
    <w:unhideWhenUsed/>
    <w:rsid w:val="00DF1B8E"/>
    <w:rPr>
      <w:sz w:val="20"/>
      <w:szCs w:val="20"/>
      <w:lang w:eastAsia="es-ES_tradnl"/>
    </w:rPr>
  </w:style>
  <w:style w:type="character" w:customStyle="1" w:styleId="TextonotapieCar">
    <w:name w:val="Texto nota pie Car"/>
    <w:basedOn w:val="Fuentedeprrafopredeter"/>
    <w:link w:val="Textonotapie"/>
    <w:rsid w:val="00DF1B8E"/>
    <w:rPr>
      <w:rFonts w:ascii="Times New Roman" w:eastAsia="SimSun" w:hAnsi="Times New Roman" w:cs="SimSun"/>
      <w:color w:val="000000" w:themeColor="text1"/>
      <w:sz w:val="20"/>
      <w:szCs w:val="20"/>
      <w:lang w:val="es-ES" w:eastAsia="es-MX"/>
    </w:rPr>
  </w:style>
  <w:style w:type="character" w:styleId="Refdenotaalpie">
    <w:name w:val="footnote reference"/>
    <w:basedOn w:val="Fuentedeprrafopredeter"/>
    <w:uiPriority w:val="99"/>
    <w:unhideWhenUsed/>
    <w:rsid w:val="00DF1B8E"/>
    <w:rPr>
      <w:vertAlign w:val="superscript"/>
    </w:rPr>
  </w:style>
  <w:style w:type="paragraph" w:styleId="NormalWeb">
    <w:name w:val="Normal (Web)"/>
    <w:basedOn w:val="Normal"/>
    <w:uiPriority w:val="99"/>
    <w:unhideWhenUsed/>
    <w:qFormat/>
    <w:rsid w:val="00DF1B8E"/>
    <w:pPr>
      <w:spacing w:before="100" w:beforeAutospacing="1" w:after="100" w:afterAutospacing="1"/>
    </w:pPr>
    <w:rPr>
      <w:lang w:eastAsia="es-ES_tradnl"/>
    </w:rPr>
  </w:style>
  <w:style w:type="paragraph" w:styleId="HTMLconformatoprevio">
    <w:name w:val="HTML Preformatted"/>
    <w:basedOn w:val="Normal"/>
    <w:link w:val="HTMLconformatoprevioCar"/>
    <w:uiPriority w:val="99"/>
    <w:semiHidden/>
    <w:unhideWhenUsed/>
    <w:rsid w:val="00DF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DF1B8E"/>
    <w:rPr>
      <w:rFonts w:ascii="Courier New" w:eastAsia="Times New Roman" w:hAnsi="Courier New" w:cs="Courier New"/>
      <w:sz w:val="20"/>
      <w:szCs w:val="20"/>
      <w:lang w:eastAsia="es-ES_tradnl"/>
    </w:rPr>
  </w:style>
  <w:style w:type="character" w:customStyle="1" w:styleId="Ttulo2Car">
    <w:name w:val="Título 2 Car"/>
    <w:aliases w:val="nivel 2 Car"/>
    <w:basedOn w:val="Fuentedeprrafopredeter"/>
    <w:link w:val="Ttulo2"/>
    <w:uiPriority w:val="9"/>
    <w:qFormat/>
    <w:rsid w:val="00DF1B8E"/>
    <w:rPr>
      <w:rFonts w:ascii="Times New Roman" w:eastAsia="SimSun" w:hAnsi="Times New Roman" w:cs="Times New Roman"/>
      <w:b/>
      <w:color w:val="000000" w:themeColor="text1"/>
      <w:lang w:eastAsia="es-MX"/>
    </w:rPr>
  </w:style>
  <w:style w:type="character" w:customStyle="1" w:styleId="Ttulo3Car">
    <w:name w:val="Título 3 Car"/>
    <w:aliases w:val="nivel 3 Car,HeaderP1 Car"/>
    <w:basedOn w:val="Fuentedeprrafopredeter"/>
    <w:link w:val="Ttulo3"/>
    <w:uiPriority w:val="9"/>
    <w:qFormat/>
    <w:rsid w:val="00DF1B8E"/>
    <w:rPr>
      <w:rFonts w:ascii="Times New Roman" w:eastAsia="SimSun" w:hAnsi="Times New Roman" w:cs="SimSun"/>
      <w:b/>
      <w:color w:val="000000" w:themeColor="text1"/>
      <w:lang w:val="es-ES"/>
    </w:rPr>
  </w:style>
  <w:style w:type="character" w:customStyle="1" w:styleId="Ttulo4Car">
    <w:name w:val="Título 4 Car"/>
    <w:aliases w:val="nivel 4 Car"/>
    <w:basedOn w:val="Fuentedeprrafopredeter"/>
    <w:link w:val="Ttulo4"/>
    <w:uiPriority w:val="9"/>
    <w:qFormat/>
    <w:rsid w:val="00DF1B8E"/>
    <w:rPr>
      <w:rFonts w:asciiTheme="majorHAnsi" w:eastAsiaTheme="majorEastAsia" w:hAnsiTheme="majorHAnsi" w:cstheme="majorBidi"/>
      <w:i/>
      <w:iCs/>
      <w:color w:val="2F5496" w:themeColor="accent1" w:themeShade="BF"/>
      <w:szCs w:val="22"/>
      <w:lang w:val="es-ES" w:eastAsia="es-MX"/>
    </w:rPr>
  </w:style>
  <w:style w:type="character" w:customStyle="1" w:styleId="Ttulo5Car">
    <w:name w:val="Título 5 Car"/>
    <w:aliases w:val="nivel 5 Car"/>
    <w:basedOn w:val="Fuentedeprrafopredeter"/>
    <w:link w:val="Ttulo5"/>
    <w:uiPriority w:val="9"/>
    <w:qFormat/>
    <w:rsid w:val="00DF1B8E"/>
    <w:rPr>
      <w:rFonts w:asciiTheme="majorHAnsi" w:eastAsiaTheme="majorEastAsia" w:hAnsiTheme="majorHAnsi" w:cstheme="majorBidi"/>
      <w:color w:val="2F5496" w:themeColor="accent1" w:themeShade="BF"/>
      <w:szCs w:val="22"/>
      <w:lang w:val="es-ES" w:eastAsia="es-MX"/>
    </w:rPr>
  </w:style>
  <w:style w:type="character" w:customStyle="1" w:styleId="Ttulo6Car">
    <w:name w:val="Título 6 Car"/>
    <w:basedOn w:val="Fuentedeprrafopredeter"/>
    <w:link w:val="Ttulo6"/>
    <w:uiPriority w:val="9"/>
    <w:qFormat/>
    <w:rsid w:val="00DF1B8E"/>
    <w:rPr>
      <w:rFonts w:asciiTheme="majorHAnsi" w:eastAsiaTheme="majorEastAsia" w:hAnsiTheme="majorHAnsi" w:cstheme="majorBidi"/>
      <w:color w:val="1F3763" w:themeColor="accent1" w:themeShade="7F"/>
      <w:szCs w:val="22"/>
      <w:lang w:val="es-ES" w:eastAsia="es-MX"/>
    </w:rPr>
  </w:style>
  <w:style w:type="character" w:customStyle="1" w:styleId="Ttulo7Car">
    <w:name w:val="Título 7 Car"/>
    <w:basedOn w:val="Fuentedeprrafopredeter"/>
    <w:link w:val="Ttulo7"/>
    <w:uiPriority w:val="9"/>
    <w:qFormat/>
    <w:rsid w:val="00DF1B8E"/>
    <w:rPr>
      <w:rFonts w:asciiTheme="majorHAnsi" w:eastAsiaTheme="majorEastAsia" w:hAnsiTheme="majorHAnsi" w:cstheme="majorBidi"/>
      <w:i/>
      <w:iCs/>
      <w:color w:val="1F3763" w:themeColor="accent1" w:themeShade="7F"/>
      <w:szCs w:val="22"/>
      <w:lang w:val="es-ES" w:eastAsia="es-MX"/>
    </w:rPr>
  </w:style>
  <w:style w:type="character" w:customStyle="1" w:styleId="Ttulo8Car">
    <w:name w:val="Título 8 Car"/>
    <w:basedOn w:val="Fuentedeprrafopredeter"/>
    <w:link w:val="Ttulo8"/>
    <w:uiPriority w:val="9"/>
    <w:qFormat/>
    <w:rsid w:val="00DF1B8E"/>
    <w:rPr>
      <w:rFonts w:asciiTheme="majorHAnsi" w:eastAsiaTheme="majorEastAsia" w:hAnsiTheme="majorHAnsi" w:cstheme="majorBidi"/>
      <w:color w:val="272727" w:themeColor="text1" w:themeTint="D8"/>
      <w:sz w:val="21"/>
      <w:szCs w:val="21"/>
      <w:lang w:val="es-ES" w:eastAsia="es-MX"/>
    </w:rPr>
  </w:style>
  <w:style w:type="character" w:customStyle="1" w:styleId="Ttulo9Car">
    <w:name w:val="Título 9 Car"/>
    <w:basedOn w:val="Fuentedeprrafopredeter"/>
    <w:link w:val="Ttulo9"/>
    <w:uiPriority w:val="9"/>
    <w:qFormat/>
    <w:rsid w:val="00DF1B8E"/>
    <w:rPr>
      <w:rFonts w:asciiTheme="majorHAnsi" w:eastAsiaTheme="majorEastAsia" w:hAnsiTheme="majorHAnsi" w:cstheme="majorBidi"/>
      <w:i/>
      <w:iCs/>
      <w:color w:val="272727" w:themeColor="text1" w:themeTint="D8"/>
      <w:sz w:val="21"/>
      <w:szCs w:val="21"/>
      <w:lang w:val="es-ES" w:eastAsia="es-MX"/>
    </w:rPr>
  </w:style>
  <w:style w:type="paragraph" w:styleId="Sinespaciado">
    <w:name w:val="No Spacing"/>
    <w:link w:val="SinespaciadoCar"/>
    <w:uiPriority w:val="1"/>
    <w:qFormat/>
    <w:rsid w:val="00DF1B8E"/>
    <w:pPr>
      <w:jc w:val="both"/>
    </w:pPr>
    <w:rPr>
      <w:rFonts w:ascii="Times New Roman" w:eastAsia="SimSun" w:hAnsi="Times New Roman" w:cs="SimSun"/>
      <w:color w:val="000000" w:themeColor="text1"/>
      <w:szCs w:val="22"/>
      <w:lang w:val="es-ES" w:eastAsia="es-MX"/>
    </w:rPr>
  </w:style>
  <w:style w:type="character" w:customStyle="1" w:styleId="entry-headline-text">
    <w:name w:val="entry-headline-text"/>
    <w:basedOn w:val="Fuentedeprrafopredeter"/>
    <w:rsid w:val="00DF1B8E"/>
  </w:style>
  <w:style w:type="character" w:styleId="nfasis">
    <w:name w:val="Emphasis"/>
    <w:basedOn w:val="Fuentedeprrafopredeter"/>
    <w:uiPriority w:val="20"/>
    <w:qFormat/>
    <w:rsid w:val="00DF1B8E"/>
    <w:rPr>
      <w:i/>
      <w:iCs/>
    </w:rPr>
  </w:style>
  <w:style w:type="paragraph" w:styleId="Descripcin">
    <w:name w:val="caption"/>
    <w:basedOn w:val="Normal"/>
    <w:next w:val="Normal"/>
    <w:link w:val="DescripcinCar"/>
    <w:uiPriority w:val="35"/>
    <w:unhideWhenUsed/>
    <w:qFormat/>
    <w:rsid w:val="00DF1B8E"/>
    <w:pPr>
      <w:spacing w:after="200"/>
      <w:jc w:val="both"/>
    </w:pPr>
    <w:rPr>
      <w:rFonts w:eastAsia="SimSun" w:cs="SimSun"/>
      <w:i/>
      <w:iCs/>
      <w:color w:val="44546A" w:themeColor="text2"/>
      <w:sz w:val="18"/>
      <w:szCs w:val="18"/>
      <w:lang w:val="es-ES"/>
    </w:rPr>
  </w:style>
  <w:style w:type="character" w:styleId="Fuerte">
    <w:name w:val="Strong"/>
    <w:basedOn w:val="Fuentedeprrafopredeter"/>
    <w:uiPriority w:val="22"/>
    <w:qFormat/>
    <w:rsid w:val="00DF1B8E"/>
    <w:rPr>
      <w:b/>
      <w:bCs/>
    </w:rPr>
  </w:style>
  <w:style w:type="character" w:customStyle="1" w:styleId="ez-toc-section">
    <w:name w:val="ez-toc-section"/>
    <w:basedOn w:val="Fuentedeprrafopredeter"/>
    <w:rsid w:val="00DF1B8E"/>
  </w:style>
  <w:style w:type="paragraph" w:styleId="Bibliografa">
    <w:name w:val="Bibliography"/>
    <w:basedOn w:val="Normal"/>
    <w:next w:val="Normal"/>
    <w:uiPriority w:val="37"/>
    <w:unhideWhenUsed/>
    <w:rsid w:val="007A66F7"/>
    <w:pPr>
      <w:spacing w:after="160" w:line="259" w:lineRule="auto"/>
      <w:jc w:val="both"/>
    </w:pPr>
    <w:rPr>
      <w:rFonts w:eastAsia="SimSun" w:cs="SimSun"/>
      <w:color w:val="000000" w:themeColor="text1"/>
      <w:szCs w:val="22"/>
      <w:lang w:val="es-ES"/>
    </w:rPr>
  </w:style>
  <w:style w:type="character" w:customStyle="1" w:styleId="Ttulo1Car">
    <w:name w:val="Título 1 Car"/>
    <w:aliases w:val="nivel 1 Car"/>
    <w:basedOn w:val="Fuentedeprrafopredeter"/>
    <w:link w:val="Ttulo1"/>
    <w:uiPriority w:val="9"/>
    <w:qFormat/>
    <w:rsid w:val="00C91A72"/>
    <w:rPr>
      <w:rFonts w:asciiTheme="majorHAnsi" w:eastAsiaTheme="majorEastAsia" w:hAnsiTheme="majorHAnsi" w:cstheme="majorBidi"/>
      <w:color w:val="2F5496" w:themeColor="accent1" w:themeShade="BF"/>
      <w:sz w:val="32"/>
      <w:szCs w:val="32"/>
      <w:lang w:eastAsia="es-ES_tradnl"/>
    </w:rPr>
  </w:style>
  <w:style w:type="paragraph" w:styleId="Prrafodelista">
    <w:name w:val="List Paragraph"/>
    <w:basedOn w:val="Normal"/>
    <w:link w:val="PrrafodelistaCar"/>
    <w:uiPriority w:val="34"/>
    <w:qFormat/>
    <w:rsid w:val="00DB627A"/>
    <w:pPr>
      <w:spacing w:after="160" w:line="259" w:lineRule="auto"/>
      <w:ind w:left="720"/>
      <w:contextualSpacing/>
      <w:jc w:val="both"/>
    </w:pPr>
    <w:rPr>
      <w:rFonts w:ascii="Arial" w:eastAsiaTheme="minorHAnsi" w:hAnsi="Arial" w:cstheme="minorBidi"/>
      <w:szCs w:val="22"/>
      <w:lang w:eastAsia="en-US"/>
    </w:rPr>
  </w:style>
  <w:style w:type="table" w:customStyle="1" w:styleId="Sombreadoclaro1">
    <w:name w:val="Sombreado claro1"/>
    <w:basedOn w:val="Tablanormal"/>
    <w:uiPriority w:val="60"/>
    <w:rsid w:val="00DB627A"/>
    <w:rPr>
      <w:color w:val="000000" w:themeColor="text1" w:themeShade="BF"/>
      <w:sz w:val="22"/>
      <w:szCs w:val="22"/>
      <w:lang w:val="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notaalfinal">
    <w:name w:val="endnote text"/>
    <w:basedOn w:val="Normal"/>
    <w:link w:val="TextonotaalfinalCar"/>
    <w:uiPriority w:val="99"/>
    <w:semiHidden/>
    <w:unhideWhenUsed/>
    <w:rsid w:val="00DB627A"/>
    <w:pPr>
      <w:jc w:val="both"/>
    </w:pPr>
    <w:rPr>
      <w:rFonts w:ascii="Arial" w:eastAsiaTheme="minorHAnsi" w:hAnsi="Arial" w:cstheme="minorBidi"/>
      <w:sz w:val="20"/>
      <w:szCs w:val="20"/>
      <w:lang w:eastAsia="en-US"/>
    </w:rPr>
  </w:style>
  <w:style w:type="character" w:customStyle="1" w:styleId="TextonotaalfinalCar">
    <w:name w:val="Texto nota al final Car"/>
    <w:basedOn w:val="Fuentedeprrafopredeter"/>
    <w:link w:val="Textonotaalfinal"/>
    <w:uiPriority w:val="99"/>
    <w:semiHidden/>
    <w:rsid w:val="00DB627A"/>
    <w:rPr>
      <w:rFonts w:ascii="Arial" w:hAnsi="Arial"/>
      <w:sz w:val="20"/>
      <w:szCs w:val="20"/>
    </w:rPr>
  </w:style>
  <w:style w:type="character" w:customStyle="1" w:styleId="orcid-id-https">
    <w:name w:val="orcid-id-https"/>
    <w:basedOn w:val="Fuentedeprrafopredeter"/>
    <w:rsid w:val="009B0B13"/>
  </w:style>
  <w:style w:type="character" w:styleId="Hipervnculovisitado">
    <w:name w:val="FollowedHyperlink"/>
    <w:basedOn w:val="Fuentedeprrafopredeter"/>
    <w:uiPriority w:val="99"/>
    <w:semiHidden/>
    <w:unhideWhenUsed/>
    <w:rsid w:val="009B0B13"/>
    <w:rPr>
      <w:color w:val="954F72" w:themeColor="followedHyperlink"/>
      <w:u w:val="single"/>
    </w:rPr>
  </w:style>
  <w:style w:type="character" w:styleId="Mencinsinresolver">
    <w:name w:val="Unresolved Mention"/>
    <w:basedOn w:val="Fuentedeprrafopredeter"/>
    <w:uiPriority w:val="99"/>
    <w:unhideWhenUsed/>
    <w:rsid w:val="002646A2"/>
    <w:rPr>
      <w:color w:val="605E5C"/>
      <w:shd w:val="clear" w:color="auto" w:fill="E1DFDD"/>
    </w:rPr>
  </w:style>
  <w:style w:type="character" w:customStyle="1" w:styleId="FontStyle54">
    <w:name w:val="Font Style54"/>
    <w:uiPriority w:val="99"/>
    <w:rsid w:val="00573B0D"/>
    <w:rPr>
      <w:rFonts w:ascii="Times New Roman" w:hAnsi="Times New Roman" w:cs="Times New Roman"/>
      <w:color w:val="000000"/>
      <w:sz w:val="18"/>
      <w:szCs w:val="18"/>
    </w:rPr>
  </w:style>
  <w:style w:type="table" w:customStyle="1" w:styleId="Tablaconcuadrcula5oscura-nfasis11">
    <w:name w:val="Tabla con cuadrícula 5 oscura - Énfasis 11"/>
    <w:basedOn w:val="Tablanormal"/>
    <w:next w:val="Tablaconcuadrcula5oscura-nfasis1"/>
    <w:uiPriority w:val="50"/>
    <w:rsid w:val="00573B0D"/>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delista6concolores">
    <w:name w:val="List Table 6 Colorful"/>
    <w:basedOn w:val="Tablanormal"/>
    <w:uiPriority w:val="51"/>
    <w:rsid w:val="00573B0D"/>
    <w:rPr>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clara">
    <w:name w:val="Light Grid"/>
    <w:basedOn w:val="Tablanormal"/>
    <w:uiPriority w:val="62"/>
    <w:rsid w:val="00573B0D"/>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aconcuadrcula5oscura-nfasis1">
    <w:name w:val="Grid Table 5 Dark Accent 1"/>
    <w:basedOn w:val="Tablanormal"/>
    <w:uiPriority w:val="50"/>
    <w:rsid w:val="00573B0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1clara">
    <w:name w:val="List Table 1 Light"/>
    <w:basedOn w:val="Tablanormal"/>
    <w:uiPriority w:val="46"/>
    <w:rsid w:val="00573B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NGLES">
    <w:name w:val="ANGLES"/>
    <w:basedOn w:val="Normal"/>
    <w:link w:val="ANGLESCar"/>
    <w:qFormat/>
    <w:rsid w:val="0081371D"/>
    <w:pPr>
      <w:spacing w:before="160" w:after="120" w:line="276" w:lineRule="auto"/>
      <w:jc w:val="both"/>
    </w:pPr>
    <w:rPr>
      <w:rFonts w:ascii="Arial" w:hAnsi="Arial"/>
      <w:sz w:val="20"/>
      <w:szCs w:val="20"/>
      <w:lang w:val="x-none" w:eastAsia="x-none"/>
    </w:rPr>
  </w:style>
  <w:style w:type="character" w:customStyle="1" w:styleId="ANGLESCar">
    <w:name w:val="ANGLES Car"/>
    <w:link w:val="ANGLES"/>
    <w:rsid w:val="0081371D"/>
    <w:rPr>
      <w:rFonts w:ascii="Arial" w:eastAsia="Times New Roman" w:hAnsi="Arial" w:cs="Times New Roman"/>
      <w:sz w:val="20"/>
      <w:szCs w:val="20"/>
      <w:lang w:val="x-none" w:eastAsia="x-none"/>
    </w:rPr>
  </w:style>
  <w:style w:type="paragraph" w:customStyle="1" w:styleId="normal2">
    <w:name w:val="normal 2"/>
    <w:basedOn w:val="Normal"/>
    <w:rsid w:val="0081371D"/>
    <w:pPr>
      <w:numPr>
        <w:numId w:val="2"/>
      </w:numPr>
      <w:spacing w:before="100" w:beforeAutospacing="1" w:line="360" w:lineRule="auto"/>
      <w:jc w:val="both"/>
    </w:pPr>
    <w:rPr>
      <w:rFonts w:ascii="Calibri" w:hAnsi="Calibri"/>
      <w:lang w:val="es-ES_tradnl" w:eastAsia="es-ES_tradnl"/>
    </w:rPr>
  </w:style>
  <w:style w:type="character" w:styleId="Refdenotaalfinal">
    <w:name w:val="endnote reference"/>
    <w:basedOn w:val="Fuentedeprrafopredeter"/>
    <w:uiPriority w:val="99"/>
    <w:semiHidden/>
    <w:unhideWhenUsed/>
    <w:rsid w:val="00D34625"/>
    <w:rPr>
      <w:vertAlign w:val="superscript"/>
    </w:rPr>
  </w:style>
  <w:style w:type="table" w:styleId="Tablaconcuadrcula">
    <w:name w:val="Table Grid"/>
    <w:basedOn w:val="Tablanormal"/>
    <w:uiPriority w:val="39"/>
    <w:rsid w:val="001D131F"/>
    <w:rPr>
      <w:rFonts w:ascii="Calibri" w:eastAsia="Calibri" w:hAnsi="Calibri" w:cs="Times New Roman"/>
      <w:sz w:val="22"/>
      <w:szCs w:val="22"/>
      <w:lang w:val="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1Car">
    <w:name w:val="Estilo 1 Car"/>
    <w:link w:val="Estilo1"/>
    <w:qFormat/>
    <w:locked/>
    <w:rsid w:val="00363B9D"/>
    <w:rPr>
      <w:bCs/>
      <w:lang w:eastAsia="es-EC"/>
    </w:rPr>
  </w:style>
  <w:style w:type="paragraph" w:customStyle="1" w:styleId="Estilo1">
    <w:name w:val="Estilo 1"/>
    <w:basedOn w:val="Normal"/>
    <w:link w:val="Estilo1Car"/>
    <w:autoRedefine/>
    <w:qFormat/>
    <w:rsid w:val="00363B9D"/>
    <w:pPr>
      <w:jc w:val="both"/>
    </w:pPr>
    <w:rPr>
      <w:rFonts w:asciiTheme="minorHAnsi" w:eastAsiaTheme="minorHAnsi" w:hAnsiTheme="minorHAnsi" w:cstheme="minorBidi"/>
      <w:bCs/>
      <w:lang w:eastAsia="es-EC"/>
    </w:rPr>
  </w:style>
  <w:style w:type="table" w:styleId="Tabladelista6concolores-nfasis3">
    <w:name w:val="List Table 6 Colorful Accent 3"/>
    <w:basedOn w:val="Tablanormal"/>
    <w:uiPriority w:val="51"/>
    <w:rsid w:val="00743857"/>
    <w:rPr>
      <w:rFonts w:eastAsiaTheme="minorEastAsia"/>
      <w:color w:val="7B7B7B" w:themeColor="accent3" w:themeShade="BF"/>
      <w:sz w:val="21"/>
      <w:szCs w:val="21"/>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DescripcinCar">
    <w:name w:val="Descripción Car"/>
    <w:basedOn w:val="Fuentedeprrafopredeter"/>
    <w:link w:val="Descripcin"/>
    <w:uiPriority w:val="35"/>
    <w:rsid w:val="00743857"/>
    <w:rPr>
      <w:rFonts w:ascii="Times New Roman" w:eastAsia="SimSun" w:hAnsi="Times New Roman" w:cs="SimSun"/>
      <w:i/>
      <w:iCs/>
      <w:color w:val="44546A" w:themeColor="text2"/>
      <w:sz w:val="18"/>
      <w:szCs w:val="18"/>
      <w:lang w:val="es-ES" w:eastAsia="es-MX"/>
    </w:rPr>
  </w:style>
  <w:style w:type="character" w:customStyle="1" w:styleId="PrrafodelistaCar">
    <w:name w:val="Párrafo de lista Car"/>
    <w:basedOn w:val="Fuentedeprrafopredeter"/>
    <w:link w:val="Prrafodelista"/>
    <w:uiPriority w:val="34"/>
    <w:rsid w:val="000357F6"/>
    <w:rPr>
      <w:rFonts w:ascii="Arial" w:hAnsi="Arial"/>
      <w:szCs w:val="22"/>
    </w:rPr>
  </w:style>
  <w:style w:type="character" w:customStyle="1" w:styleId="f">
    <w:name w:val="f"/>
    <w:basedOn w:val="Fuentedeprrafopredeter"/>
    <w:rsid w:val="00C9626F"/>
  </w:style>
  <w:style w:type="table" w:customStyle="1" w:styleId="Tablanormal21">
    <w:name w:val="Tabla normal 21"/>
    <w:basedOn w:val="Tablanormal"/>
    <w:uiPriority w:val="42"/>
    <w:rsid w:val="00762230"/>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tulo">
    <w:name w:val="Title"/>
    <w:basedOn w:val="Normal"/>
    <w:link w:val="TtuloCar"/>
    <w:uiPriority w:val="10"/>
    <w:qFormat/>
    <w:rsid w:val="00871C12"/>
    <w:pPr>
      <w:spacing w:before="120" w:after="240"/>
      <w:jc w:val="center"/>
    </w:pPr>
    <w:rPr>
      <w:b/>
      <w:szCs w:val="20"/>
      <w:lang w:val="en-US" w:eastAsia="pt-BR"/>
    </w:rPr>
  </w:style>
  <w:style w:type="character" w:customStyle="1" w:styleId="TtuloCar">
    <w:name w:val="Título Car"/>
    <w:basedOn w:val="Fuentedeprrafopredeter"/>
    <w:link w:val="Ttulo"/>
    <w:uiPriority w:val="10"/>
    <w:qFormat/>
    <w:rsid w:val="00871C12"/>
    <w:rPr>
      <w:rFonts w:ascii="Times New Roman" w:eastAsia="Times New Roman" w:hAnsi="Times New Roman" w:cs="Times New Roman"/>
      <w:b/>
      <w:szCs w:val="20"/>
      <w:lang w:val="en-US" w:eastAsia="pt-BR"/>
    </w:rPr>
  </w:style>
  <w:style w:type="character" w:customStyle="1" w:styleId="spelle">
    <w:name w:val="spelle"/>
    <w:basedOn w:val="Fuentedeprrafopredeter"/>
    <w:rsid w:val="00FE61EC"/>
  </w:style>
  <w:style w:type="paragraph" w:styleId="Textoindependiente">
    <w:name w:val="Body Text"/>
    <w:basedOn w:val="Normal"/>
    <w:link w:val="TextoindependienteCar"/>
    <w:uiPriority w:val="1"/>
    <w:qFormat/>
    <w:rsid w:val="00FE61EC"/>
    <w:pPr>
      <w:spacing w:before="120" w:after="120"/>
      <w:ind w:firstLine="360"/>
      <w:jc w:val="both"/>
    </w:pPr>
    <w:rPr>
      <w:sz w:val="20"/>
      <w:szCs w:val="20"/>
      <w:lang w:val="pt-BR" w:eastAsia="pt-BR"/>
    </w:rPr>
  </w:style>
  <w:style w:type="character" w:customStyle="1" w:styleId="TextoindependienteCar">
    <w:name w:val="Texto independiente Car"/>
    <w:basedOn w:val="Fuentedeprrafopredeter"/>
    <w:link w:val="Textoindependiente"/>
    <w:uiPriority w:val="1"/>
    <w:rsid w:val="00FE61EC"/>
    <w:rPr>
      <w:rFonts w:ascii="Times New Roman" w:eastAsia="Times New Roman" w:hAnsi="Times New Roman" w:cs="Times New Roman"/>
      <w:sz w:val="20"/>
      <w:szCs w:val="20"/>
      <w:lang w:val="pt-BR" w:eastAsia="pt-BR"/>
    </w:rPr>
  </w:style>
  <w:style w:type="table" w:styleId="Tablanormal2">
    <w:name w:val="Plain Table 2"/>
    <w:basedOn w:val="Tablanormal"/>
    <w:uiPriority w:val="42"/>
    <w:rsid w:val="00F3717E"/>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5oscura">
    <w:name w:val="Grid Table 5 Dark"/>
    <w:basedOn w:val="Tablanormal"/>
    <w:uiPriority w:val="50"/>
    <w:rsid w:val="00F371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IEEEparrafo">
    <w:name w:val="IEEE parrafo"/>
    <w:basedOn w:val="Normal"/>
    <w:link w:val="IEEEparrafoCar"/>
    <w:qFormat/>
    <w:rsid w:val="00183186"/>
    <w:pPr>
      <w:spacing w:line="259" w:lineRule="auto"/>
      <w:ind w:firstLine="227"/>
      <w:jc w:val="both"/>
    </w:pPr>
    <w:rPr>
      <w:rFonts w:eastAsiaTheme="minorHAnsi" w:cstheme="minorBidi"/>
      <w:sz w:val="20"/>
      <w:szCs w:val="22"/>
      <w:lang w:val="es-ES" w:eastAsia="en-US"/>
    </w:rPr>
  </w:style>
  <w:style w:type="character" w:customStyle="1" w:styleId="IEEEparrafoCar">
    <w:name w:val="IEEE parrafo Car"/>
    <w:basedOn w:val="Fuentedeprrafopredeter"/>
    <w:link w:val="IEEEparrafo"/>
    <w:rsid w:val="00183186"/>
    <w:rPr>
      <w:rFonts w:ascii="Times New Roman" w:hAnsi="Times New Roman"/>
      <w:sz w:val="20"/>
      <w:szCs w:val="22"/>
      <w:lang w:val="es-ES"/>
    </w:rPr>
  </w:style>
  <w:style w:type="paragraph" w:customStyle="1" w:styleId="IEEENivel1">
    <w:name w:val="IEEE Nivel 1"/>
    <w:basedOn w:val="Normal"/>
    <w:next w:val="IEEEparrafo"/>
    <w:qFormat/>
    <w:rsid w:val="00183186"/>
    <w:pPr>
      <w:spacing w:before="120" w:after="120" w:line="360" w:lineRule="auto"/>
      <w:jc w:val="center"/>
      <w:outlineLvl w:val="0"/>
    </w:pPr>
    <w:rPr>
      <w:rFonts w:eastAsiaTheme="minorHAnsi" w:cstheme="minorBidi"/>
      <w:sz w:val="20"/>
      <w:szCs w:val="22"/>
      <w:lang w:val="es-ES" w:eastAsia="en-US"/>
    </w:rPr>
  </w:style>
  <w:style w:type="paragraph" w:customStyle="1" w:styleId="IEEENivel2">
    <w:name w:val="IEEE Nivel 2"/>
    <w:basedOn w:val="Normal"/>
    <w:next w:val="IEEEparrafo"/>
    <w:link w:val="IEEENivel2Car"/>
    <w:qFormat/>
    <w:rsid w:val="00183186"/>
    <w:pPr>
      <w:spacing w:before="120" w:after="120" w:line="259" w:lineRule="auto"/>
      <w:ind w:left="720" w:hanging="720"/>
      <w:outlineLvl w:val="1"/>
    </w:pPr>
    <w:rPr>
      <w:rFonts w:eastAsiaTheme="minorHAnsi" w:cstheme="minorBidi"/>
      <w:i/>
      <w:sz w:val="20"/>
      <w:szCs w:val="22"/>
      <w:lang w:val="es-ES" w:eastAsia="en-US"/>
    </w:rPr>
  </w:style>
  <w:style w:type="paragraph" w:customStyle="1" w:styleId="IEEENivel3">
    <w:name w:val="IEEE Nivel 3"/>
    <w:basedOn w:val="Normal"/>
    <w:next w:val="IEEEparrafo"/>
    <w:link w:val="IEEENivel3Car"/>
    <w:qFormat/>
    <w:rsid w:val="00183186"/>
    <w:pPr>
      <w:spacing w:before="120" w:after="120" w:line="259" w:lineRule="auto"/>
      <w:ind w:left="1440" w:hanging="1440"/>
      <w:outlineLvl w:val="2"/>
    </w:pPr>
    <w:rPr>
      <w:rFonts w:eastAsiaTheme="minorHAnsi" w:cstheme="minorBidi"/>
      <w:i/>
      <w:sz w:val="20"/>
      <w:szCs w:val="22"/>
      <w:lang w:val="es-ES" w:eastAsia="en-US"/>
    </w:rPr>
  </w:style>
  <w:style w:type="character" w:customStyle="1" w:styleId="IEEENivel2Car">
    <w:name w:val="IEEE Nivel 2 Car"/>
    <w:basedOn w:val="Fuentedeprrafopredeter"/>
    <w:link w:val="IEEENivel2"/>
    <w:rsid w:val="00183186"/>
    <w:rPr>
      <w:rFonts w:ascii="Times New Roman" w:hAnsi="Times New Roman"/>
      <w:i/>
      <w:sz w:val="20"/>
      <w:szCs w:val="22"/>
      <w:lang w:val="es-ES"/>
    </w:rPr>
  </w:style>
  <w:style w:type="character" w:customStyle="1" w:styleId="IEEENivel3Car">
    <w:name w:val="IEEE Nivel 3 Car"/>
    <w:basedOn w:val="Fuentedeprrafopredeter"/>
    <w:link w:val="IEEENivel3"/>
    <w:rsid w:val="00183186"/>
    <w:rPr>
      <w:rFonts w:ascii="Times New Roman" w:hAnsi="Times New Roman"/>
      <w:i/>
      <w:sz w:val="20"/>
      <w:szCs w:val="22"/>
      <w:lang w:val="es-ES"/>
    </w:rPr>
  </w:style>
  <w:style w:type="table" w:customStyle="1" w:styleId="TableNormal">
    <w:name w:val="Table Normal"/>
    <w:uiPriority w:val="2"/>
    <w:semiHidden/>
    <w:unhideWhenUsed/>
    <w:qFormat/>
    <w:rsid w:val="0052669B"/>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52669B"/>
    <w:pPr>
      <w:widowControl w:val="0"/>
      <w:autoSpaceDE w:val="0"/>
      <w:autoSpaceDN w:val="0"/>
      <w:spacing w:before="20"/>
      <w:ind w:left="473"/>
      <w:jc w:val="center"/>
    </w:pPr>
    <w:rPr>
      <w:lang w:val="es-ES" w:eastAsia="en-US"/>
    </w:rPr>
  </w:style>
  <w:style w:type="paragraph" w:styleId="TDC2">
    <w:name w:val="toc 2"/>
    <w:basedOn w:val="Normal"/>
    <w:uiPriority w:val="39"/>
    <w:qFormat/>
    <w:rsid w:val="0052669B"/>
    <w:pPr>
      <w:widowControl w:val="0"/>
      <w:autoSpaceDE w:val="0"/>
      <w:autoSpaceDN w:val="0"/>
      <w:spacing w:before="60"/>
      <w:ind w:left="587"/>
    </w:pPr>
    <w:rPr>
      <w:b/>
      <w:bCs/>
      <w:lang w:val="es-ES" w:eastAsia="en-US"/>
    </w:rPr>
  </w:style>
  <w:style w:type="paragraph" w:styleId="TDC3">
    <w:name w:val="toc 3"/>
    <w:basedOn w:val="Normal"/>
    <w:uiPriority w:val="39"/>
    <w:qFormat/>
    <w:rsid w:val="0052669B"/>
    <w:pPr>
      <w:widowControl w:val="0"/>
      <w:autoSpaceDE w:val="0"/>
      <w:autoSpaceDN w:val="0"/>
      <w:spacing w:before="60"/>
      <w:ind w:left="1367" w:hanging="421"/>
    </w:pPr>
    <w:rPr>
      <w:lang w:val="es-ES" w:eastAsia="en-US"/>
    </w:rPr>
  </w:style>
  <w:style w:type="paragraph" w:styleId="TDC4">
    <w:name w:val="toc 4"/>
    <w:basedOn w:val="Normal"/>
    <w:uiPriority w:val="39"/>
    <w:qFormat/>
    <w:rsid w:val="0052669B"/>
    <w:pPr>
      <w:widowControl w:val="0"/>
      <w:autoSpaceDE w:val="0"/>
      <w:autoSpaceDN w:val="0"/>
      <w:spacing w:before="60"/>
      <w:ind w:left="1332" w:hanging="386"/>
    </w:pPr>
    <w:rPr>
      <w:sz w:val="22"/>
      <w:szCs w:val="22"/>
      <w:lang w:val="es-ES" w:eastAsia="en-US"/>
    </w:rPr>
  </w:style>
  <w:style w:type="paragraph" w:styleId="TDC5">
    <w:name w:val="toc 5"/>
    <w:basedOn w:val="Normal"/>
    <w:uiPriority w:val="39"/>
    <w:qFormat/>
    <w:rsid w:val="0052669B"/>
    <w:pPr>
      <w:widowControl w:val="0"/>
      <w:autoSpaceDE w:val="0"/>
      <w:autoSpaceDN w:val="0"/>
      <w:spacing w:before="60"/>
      <w:ind w:left="1907" w:hanging="601"/>
    </w:pPr>
    <w:rPr>
      <w:lang w:val="es-ES" w:eastAsia="en-US"/>
    </w:rPr>
  </w:style>
  <w:style w:type="paragraph" w:styleId="TDC6">
    <w:name w:val="toc 6"/>
    <w:basedOn w:val="Normal"/>
    <w:uiPriority w:val="39"/>
    <w:qFormat/>
    <w:rsid w:val="0052669B"/>
    <w:pPr>
      <w:widowControl w:val="0"/>
      <w:autoSpaceDE w:val="0"/>
      <w:autoSpaceDN w:val="0"/>
      <w:spacing w:before="60"/>
      <w:ind w:left="1857" w:hanging="551"/>
    </w:pPr>
    <w:rPr>
      <w:sz w:val="22"/>
      <w:szCs w:val="22"/>
      <w:lang w:val="es-ES" w:eastAsia="en-US"/>
    </w:rPr>
  </w:style>
  <w:style w:type="paragraph" w:styleId="TDC7">
    <w:name w:val="toc 7"/>
    <w:basedOn w:val="Normal"/>
    <w:uiPriority w:val="39"/>
    <w:qFormat/>
    <w:rsid w:val="0052669B"/>
    <w:pPr>
      <w:widowControl w:val="0"/>
      <w:autoSpaceDE w:val="0"/>
      <w:autoSpaceDN w:val="0"/>
      <w:spacing w:before="60"/>
      <w:ind w:left="2447" w:hanging="781"/>
    </w:pPr>
    <w:rPr>
      <w:lang w:val="es-ES" w:eastAsia="en-US"/>
    </w:rPr>
  </w:style>
  <w:style w:type="paragraph" w:styleId="TDC8">
    <w:name w:val="toc 8"/>
    <w:basedOn w:val="Normal"/>
    <w:uiPriority w:val="39"/>
    <w:qFormat/>
    <w:rsid w:val="0052669B"/>
    <w:pPr>
      <w:widowControl w:val="0"/>
      <w:autoSpaceDE w:val="0"/>
      <w:autoSpaceDN w:val="0"/>
      <w:spacing w:before="60"/>
      <w:ind w:left="2382" w:hanging="716"/>
    </w:pPr>
    <w:rPr>
      <w:sz w:val="22"/>
      <w:szCs w:val="22"/>
      <w:lang w:val="es-ES" w:eastAsia="en-US"/>
    </w:rPr>
  </w:style>
  <w:style w:type="paragraph" w:customStyle="1" w:styleId="TableParagraph">
    <w:name w:val="Table Paragraph"/>
    <w:basedOn w:val="Normal"/>
    <w:uiPriority w:val="1"/>
    <w:qFormat/>
    <w:rsid w:val="0052669B"/>
    <w:pPr>
      <w:widowControl w:val="0"/>
      <w:autoSpaceDE w:val="0"/>
      <w:autoSpaceDN w:val="0"/>
    </w:pPr>
    <w:rPr>
      <w:szCs w:val="22"/>
      <w:lang w:val="es-ES" w:eastAsia="en-US"/>
    </w:rPr>
  </w:style>
  <w:style w:type="paragraph" w:customStyle="1" w:styleId="Cuadrculamedia21">
    <w:name w:val="Cuadrícula media 21"/>
    <w:link w:val="Cuadrculamedia2Car"/>
    <w:uiPriority w:val="1"/>
    <w:qFormat/>
    <w:rsid w:val="0052669B"/>
    <w:rPr>
      <w:rFonts w:ascii="Arial" w:eastAsia="Times New Roman" w:hAnsi="Arial" w:cs="Times New Roman"/>
      <w:sz w:val="22"/>
      <w:szCs w:val="22"/>
      <w:lang w:val="en-US" w:bidi="en-US"/>
    </w:rPr>
  </w:style>
  <w:style w:type="character" w:customStyle="1" w:styleId="Cuadrculamedia2Car">
    <w:name w:val="Cuadrícula media 2 Car"/>
    <w:link w:val="Cuadrculamedia21"/>
    <w:uiPriority w:val="1"/>
    <w:rsid w:val="0052669B"/>
    <w:rPr>
      <w:rFonts w:ascii="Arial" w:eastAsia="Times New Roman" w:hAnsi="Arial" w:cs="Times New Roman"/>
      <w:sz w:val="22"/>
      <w:szCs w:val="22"/>
      <w:lang w:val="en-US" w:bidi="en-US"/>
    </w:rPr>
  </w:style>
  <w:style w:type="paragraph" w:customStyle="1" w:styleId="Listavistosa-nfasis11">
    <w:name w:val="Lista vistosa - Énfasis 11"/>
    <w:aliases w:val="punts,PUNTS"/>
    <w:basedOn w:val="Normal"/>
    <w:uiPriority w:val="34"/>
    <w:qFormat/>
    <w:rsid w:val="0052669B"/>
    <w:pPr>
      <w:spacing w:line="480" w:lineRule="auto"/>
      <w:ind w:left="720" w:firstLine="720"/>
      <w:contextualSpacing/>
    </w:pPr>
    <w:rPr>
      <w:szCs w:val="22"/>
      <w:lang w:val="es-ES" w:eastAsia="en-US" w:bidi="en-US"/>
    </w:rPr>
  </w:style>
  <w:style w:type="paragraph" w:customStyle="1" w:styleId="Tabladecuadrcula31">
    <w:name w:val="Tabla de cuadrícula 31"/>
    <w:basedOn w:val="Ttulo1"/>
    <w:next w:val="Normal"/>
    <w:uiPriority w:val="39"/>
    <w:unhideWhenUsed/>
    <w:qFormat/>
    <w:rsid w:val="0052669B"/>
    <w:pPr>
      <w:keepNext w:val="0"/>
      <w:keepLines w:val="0"/>
      <w:spacing w:before="0" w:line="480" w:lineRule="auto"/>
      <w:jc w:val="center"/>
      <w:outlineLvl w:val="9"/>
    </w:pPr>
    <w:rPr>
      <w:rFonts w:ascii="Times New Roman" w:eastAsia="Times New Roman" w:hAnsi="Times New Roman" w:cs="Times New Roman"/>
      <w:b/>
      <w:color w:val="auto"/>
      <w:sz w:val="24"/>
      <w:szCs w:val="22"/>
      <w:lang w:eastAsia="en-US" w:bidi="en-US"/>
    </w:rPr>
  </w:style>
  <w:style w:type="paragraph" w:styleId="Textodeglobo">
    <w:name w:val="Balloon Text"/>
    <w:basedOn w:val="Normal"/>
    <w:link w:val="TextodegloboCar"/>
    <w:uiPriority w:val="99"/>
    <w:semiHidden/>
    <w:unhideWhenUsed/>
    <w:rsid w:val="0052669B"/>
    <w:pPr>
      <w:ind w:firstLine="720"/>
    </w:pPr>
    <w:rPr>
      <w:rFonts w:ascii="Tahoma" w:hAnsi="Tahoma" w:cs="Tahoma"/>
      <w:sz w:val="16"/>
      <w:szCs w:val="16"/>
      <w:lang w:val="x-none" w:eastAsia="en-US" w:bidi="en-US"/>
    </w:rPr>
  </w:style>
  <w:style w:type="character" w:customStyle="1" w:styleId="TextodegloboCar">
    <w:name w:val="Texto de globo Car"/>
    <w:basedOn w:val="Fuentedeprrafopredeter"/>
    <w:link w:val="Textodeglobo"/>
    <w:uiPriority w:val="99"/>
    <w:semiHidden/>
    <w:rsid w:val="0052669B"/>
    <w:rPr>
      <w:rFonts w:ascii="Tahoma" w:eastAsia="Times New Roman" w:hAnsi="Tahoma" w:cs="Tahoma"/>
      <w:sz w:val="16"/>
      <w:szCs w:val="16"/>
      <w:lang w:val="x-none" w:bidi="en-US"/>
    </w:rPr>
  </w:style>
  <w:style w:type="paragraph" w:styleId="Subttulo">
    <w:name w:val="Subtitle"/>
    <w:basedOn w:val="Normal"/>
    <w:next w:val="Normal"/>
    <w:link w:val="SubttuloCar"/>
    <w:uiPriority w:val="11"/>
    <w:qFormat/>
    <w:rsid w:val="0052669B"/>
    <w:pPr>
      <w:numPr>
        <w:ilvl w:val="1"/>
      </w:numPr>
      <w:spacing w:line="480" w:lineRule="auto"/>
      <w:ind w:firstLine="720"/>
    </w:pPr>
    <w:rPr>
      <w:rFonts w:ascii="Franklin Gothic Book" w:hAnsi="Franklin Gothic Book"/>
      <w:i/>
      <w:iCs/>
      <w:color w:val="6EA0B0"/>
      <w:spacing w:val="15"/>
      <w:lang w:val="x-none" w:eastAsia="x-none"/>
    </w:rPr>
  </w:style>
  <w:style w:type="character" w:customStyle="1" w:styleId="SubttuloCar">
    <w:name w:val="Subtítulo Car"/>
    <w:basedOn w:val="Fuentedeprrafopredeter"/>
    <w:link w:val="Subttulo"/>
    <w:uiPriority w:val="11"/>
    <w:qFormat/>
    <w:rsid w:val="0052669B"/>
    <w:rPr>
      <w:rFonts w:ascii="Franklin Gothic Book" w:eastAsia="Times New Roman" w:hAnsi="Franklin Gothic Book" w:cs="Times New Roman"/>
      <w:i/>
      <w:iCs/>
      <w:color w:val="6EA0B0"/>
      <w:spacing w:val="15"/>
      <w:lang w:val="x-none" w:eastAsia="x-none"/>
    </w:rPr>
  </w:style>
  <w:style w:type="paragraph" w:customStyle="1" w:styleId="Cuadrculavistosa-nfasis11">
    <w:name w:val="Cuadrícula vistosa - Énfasis 11"/>
    <w:basedOn w:val="Normal"/>
    <w:next w:val="Normal"/>
    <w:link w:val="Cuadrculavistosa-nfasis1Car"/>
    <w:uiPriority w:val="29"/>
    <w:qFormat/>
    <w:rsid w:val="0052669B"/>
    <w:pPr>
      <w:spacing w:line="480" w:lineRule="auto"/>
      <w:ind w:firstLine="720"/>
    </w:pPr>
    <w:rPr>
      <w:rFonts w:ascii="Arial" w:hAnsi="Arial"/>
      <w:i/>
      <w:iCs/>
      <w:color w:val="000000"/>
      <w:sz w:val="20"/>
      <w:szCs w:val="20"/>
      <w:lang w:val="x-none" w:eastAsia="x-none"/>
    </w:rPr>
  </w:style>
  <w:style w:type="character" w:customStyle="1" w:styleId="Cuadrculavistosa-nfasis1Car">
    <w:name w:val="Cuadrícula vistosa - Énfasis 1 Car"/>
    <w:link w:val="Cuadrculavistosa-nfasis11"/>
    <w:uiPriority w:val="29"/>
    <w:rsid w:val="0052669B"/>
    <w:rPr>
      <w:rFonts w:ascii="Arial" w:eastAsia="Times New Roman" w:hAnsi="Arial" w:cs="Times New Roman"/>
      <w:i/>
      <w:iCs/>
      <w:color w:val="000000"/>
      <w:sz w:val="20"/>
      <w:szCs w:val="20"/>
      <w:lang w:val="x-none" w:eastAsia="x-none"/>
    </w:rPr>
  </w:style>
  <w:style w:type="paragraph" w:customStyle="1" w:styleId="Sombreadoclaro-nfasis21">
    <w:name w:val="Sombreado claro - Énfasis 21"/>
    <w:basedOn w:val="Normal"/>
    <w:next w:val="Normal"/>
    <w:link w:val="Sombreadoclaro-nfasis2Car"/>
    <w:uiPriority w:val="30"/>
    <w:qFormat/>
    <w:rsid w:val="0052669B"/>
    <w:pPr>
      <w:pBdr>
        <w:bottom w:val="single" w:sz="4" w:space="4" w:color="6EA0B0"/>
      </w:pBdr>
      <w:spacing w:before="200" w:after="280" w:line="480" w:lineRule="auto"/>
      <w:ind w:left="936" w:right="936" w:firstLine="720"/>
    </w:pPr>
    <w:rPr>
      <w:rFonts w:ascii="Arial" w:hAnsi="Arial"/>
      <w:b/>
      <w:bCs/>
      <w:i/>
      <w:iCs/>
      <w:color w:val="6EA0B0"/>
      <w:sz w:val="20"/>
      <w:szCs w:val="20"/>
      <w:lang w:val="x-none" w:eastAsia="x-none"/>
    </w:rPr>
  </w:style>
  <w:style w:type="character" w:customStyle="1" w:styleId="Sombreadoclaro-nfasis2Car">
    <w:name w:val="Sombreado claro - Énfasis 2 Car"/>
    <w:link w:val="Sombreadoclaro-nfasis21"/>
    <w:uiPriority w:val="30"/>
    <w:rsid w:val="0052669B"/>
    <w:rPr>
      <w:rFonts w:ascii="Arial" w:eastAsia="Times New Roman" w:hAnsi="Arial" w:cs="Times New Roman"/>
      <w:b/>
      <w:bCs/>
      <w:i/>
      <w:iCs/>
      <w:color w:val="6EA0B0"/>
      <w:sz w:val="20"/>
      <w:szCs w:val="20"/>
      <w:lang w:val="x-none" w:eastAsia="x-none"/>
    </w:rPr>
  </w:style>
  <w:style w:type="character" w:customStyle="1" w:styleId="Tablanormal31">
    <w:name w:val="Tabla normal 31"/>
    <w:uiPriority w:val="19"/>
    <w:qFormat/>
    <w:rsid w:val="0052669B"/>
    <w:rPr>
      <w:i/>
      <w:iCs/>
      <w:color w:val="808080"/>
    </w:rPr>
  </w:style>
  <w:style w:type="character" w:customStyle="1" w:styleId="Tablanormal41">
    <w:name w:val="Tabla normal 41"/>
    <w:uiPriority w:val="21"/>
    <w:qFormat/>
    <w:rsid w:val="0052669B"/>
    <w:rPr>
      <w:b/>
      <w:bCs/>
      <w:i/>
      <w:iCs/>
      <w:color w:val="6EA0B0"/>
    </w:rPr>
  </w:style>
  <w:style w:type="character" w:customStyle="1" w:styleId="Tablanormal51">
    <w:name w:val="Tabla normal 51"/>
    <w:uiPriority w:val="31"/>
    <w:qFormat/>
    <w:rsid w:val="0052669B"/>
    <w:rPr>
      <w:smallCaps/>
      <w:color w:val="CCAF0A"/>
      <w:u w:val="single"/>
    </w:rPr>
  </w:style>
  <w:style w:type="character" w:customStyle="1" w:styleId="Cuadrculadetablaclara1">
    <w:name w:val="Cuadrícula de tabla clara1"/>
    <w:uiPriority w:val="32"/>
    <w:qFormat/>
    <w:rsid w:val="0052669B"/>
    <w:rPr>
      <w:b/>
      <w:bCs/>
      <w:smallCaps/>
      <w:color w:val="CCAF0A"/>
      <w:spacing w:val="5"/>
      <w:u w:val="single"/>
    </w:rPr>
  </w:style>
  <w:style w:type="character" w:customStyle="1" w:styleId="Tabladecuadrcula1clara1">
    <w:name w:val="Tabla de cuadrícula 1 clara1"/>
    <w:uiPriority w:val="33"/>
    <w:qFormat/>
    <w:rsid w:val="0052669B"/>
    <w:rPr>
      <w:b/>
      <w:bCs/>
      <w:smallCaps/>
      <w:spacing w:val="5"/>
    </w:rPr>
  </w:style>
  <w:style w:type="table" w:customStyle="1" w:styleId="Listaclara-nfasis12">
    <w:name w:val="Lista clara - Énfasis 12"/>
    <w:basedOn w:val="Tablanormal"/>
    <w:uiPriority w:val="61"/>
    <w:rsid w:val="0052669B"/>
    <w:rPr>
      <w:rFonts w:ascii="Arial" w:eastAsia="Times New Roman" w:hAnsi="Arial" w:cs="Times New Roman"/>
      <w:lang w:eastAsia="es-EC"/>
    </w:rPr>
    <w:tblPr>
      <w:tblStyleRowBandSize w:val="1"/>
      <w:tblStyleColBandSize w:val="1"/>
      <w:tblBorders>
        <w:top w:val="single" w:sz="8" w:space="0" w:color="6EA0B0"/>
        <w:left w:val="single" w:sz="8" w:space="0" w:color="6EA0B0"/>
        <w:bottom w:val="single" w:sz="8" w:space="0" w:color="6EA0B0"/>
        <w:right w:val="single" w:sz="8" w:space="0" w:color="6EA0B0"/>
      </w:tblBorders>
    </w:tblPr>
    <w:tblStylePr w:type="firstRow">
      <w:pPr>
        <w:spacing w:before="0" w:after="0" w:line="240" w:lineRule="auto"/>
      </w:pPr>
      <w:rPr>
        <w:b/>
        <w:bCs/>
        <w:color w:val="FFFFFF"/>
      </w:rPr>
      <w:tblPr/>
      <w:tcPr>
        <w:shd w:val="clear" w:color="auto" w:fill="6EA0B0"/>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tcBorders>
      </w:tcPr>
    </w:tblStylePr>
    <w:tblStylePr w:type="firstCol">
      <w:rPr>
        <w:b/>
        <w:bCs/>
      </w:rPr>
    </w:tblStylePr>
    <w:tblStylePr w:type="lastCol">
      <w:rPr>
        <w:b/>
        <w:bCs/>
      </w:rPr>
    </w:tblStylePr>
    <w:tblStylePr w:type="band1Vert">
      <w:tblPr/>
      <w:tcPr>
        <w:tcBorders>
          <w:top w:val="single" w:sz="8" w:space="0" w:color="6EA0B0"/>
          <w:left w:val="single" w:sz="8" w:space="0" w:color="6EA0B0"/>
          <w:bottom w:val="single" w:sz="8" w:space="0" w:color="6EA0B0"/>
          <w:right w:val="single" w:sz="8" w:space="0" w:color="6EA0B0"/>
        </w:tcBorders>
      </w:tcPr>
    </w:tblStylePr>
    <w:tblStylePr w:type="band1Horz">
      <w:tblPr/>
      <w:tcPr>
        <w:tcBorders>
          <w:top w:val="single" w:sz="8" w:space="0" w:color="6EA0B0"/>
          <w:left w:val="single" w:sz="8" w:space="0" w:color="6EA0B0"/>
          <w:bottom w:val="single" w:sz="8" w:space="0" w:color="6EA0B0"/>
          <w:right w:val="single" w:sz="8" w:space="0" w:color="6EA0B0"/>
        </w:tcBorders>
      </w:tcPr>
    </w:tblStylePr>
  </w:style>
  <w:style w:type="character" w:customStyle="1" w:styleId="gt-icon-text1">
    <w:name w:val="gt-icon-text1"/>
    <w:basedOn w:val="Fuentedeprrafopredeter"/>
    <w:rsid w:val="0052669B"/>
  </w:style>
  <w:style w:type="table" w:customStyle="1" w:styleId="Sombreadoclaro-nfasis11">
    <w:name w:val="Sombreado claro - Énfasis 11"/>
    <w:basedOn w:val="Tablanormal"/>
    <w:uiPriority w:val="60"/>
    <w:rsid w:val="0052669B"/>
    <w:rPr>
      <w:rFonts w:ascii="Arial" w:eastAsia="Times New Roman" w:hAnsi="Arial" w:cs="Times New Roman"/>
      <w:color w:val="4B7B8A"/>
      <w:lang w:eastAsia="es-EC"/>
    </w:rPr>
    <w:tblPr>
      <w:tblStyleRowBandSize w:val="1"/>
      <w:tblStyleColBandSize w:val="1"/>
      <w:tblBorders>
        <w:top w:val="single" w:sz="8" w:space="0" w:color="6EA0B0"/>
        <w:bottom w:val="single" w:sz="8" w:space="0" w:color="6EA0B0"/>
      </w:tblBorders>
    </w:tblPr>
    <w:tblStylePr w:type="fir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la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cPr>
    </w:tblStylePr>
    <w:tblStylePr w:type="band1Horz">
      <w:tblPr/>
      <w:tcPr>
        <w:tcBorders>
          <w:left w:val="nil"/>
          <w:right w:val="nil"/>
          <w:insideH w:val="nil"/>
          <w:insideV w:val="nil"/>
        </w:tcBorders>
        <w:shd w:val="clear" w:color="auto" w:fill="DAE7EB"/>
      </w:tcPr>
    </w:tblStylePr>
  </w:style>
  <w:style w:type="paragraph" w:customStyle="1" w:styleId="Sombreadovistoso-nfasis11">
    <w:name w:val="Sombreado vistoso - Énfasis 11"/>
    <w:hidden/>
    <w:uiPriority w:val="99"/>
    <w:semiHidden/>
    <w:rsid w:val="0052669B"/>
    <w:rPr>
      <w:rFonts w:ascii="Calibri" w:eastAsia="Times New Roman" w:hAnsi="Calibri" w:cs="Times New Roman"/>
      <w:sz w:val="22"/>
      <w:szCs w:val="22"/>
      <w:lang w:val="es-ES" w:bidi="en-US"/>
    </w:rPr>
  </w:style>
  <w:style w:type="paragraph" w:styleId="Mapadeldocumento">
    <w:name w:val="Document Map"/>
    <w:basedOn w:val="Normal"/>
    <w:link w:val="MapadeldocumentoCar"/>
    <w:uiPriority w:val="99"/>
    <w:semiHidden/>
    <w:unhideWhenUsed/>
    <w:rsid w:val="0052669B"/>
    <w:pPr>
      <w:ind w:firstLine="720"/>
    </w:pPr>
    <w:rPr>
      <w:rFonts w:ascii="Tahoma" w:hAnsi="Tahoma" w:cs="Tahoma"/>
      <w:sz w:val="16"/>
      <w:szCs w:val="16"/>
      <w:lang w:val="x-none" w:eastAsia="en-US" w:bidi="en-US"/>
    </w:rPr>
  </w:style>
  <w:style w:type="character" w:customStyle="1" w:styleId="MapadeldocumentoCar">
    <w:name w:val="Mapa del documento Car"/>
    <w:basedOn w:val="Fuentedeprrafopredeter"/>
    <w:link w:val="Mapadeldocumento"/>
    <w:uiPriority w:val="99"/>
    <w:semiHidden/>
    <w:rsid w:val="0052669B"/>
    <w:rPr>
      <w:rFonts w:ascii="Tahoma" w:eastAsia="Times New Roman" w:hAnsi="Tahoma" w:cs="Tahoma"/>
      <w:sz w:val="16"/>
      <w:szCs w:val="16"/>
      <w:lang w:val="x-none" w:bidi="en-US"/>
    </w:rPr>
  </w:style>
  <w:style w:type="paragraph" w:styleId="Sangra3detindependiente">
    <w:name w:val="Body Text Indent 3"/>
    <w:basedOn w:val="Normal"/>
    <w:link w:val="Sangra3detindependienteCar"/>
    <w:rsid w:val="0052669B"/>
    <w:pPr>
      <w:ind w:left="1440" w:firstLine="720"/>
    </w:pPr>
    <w:rPr>
      <w:i/>
      <w:iCs/>
      <w:sz w:val="20"/>
      <w:lang w:val="x-none" w:eastAsia="x-none"/>
    </w:rPr>
  </w:style>
  <w:style w:type="character" w:customStyle="1" w:styleId="Sangra3detindependienteCar">
    <w:name w:val="Sangría 3 de t. independiente Car"/>
    <w:basedOn w:val="Fuentedeprrafopredeter"/>
    <w:link w:val="Sangra3detindependiente"/>
    <w:rsid w:val="0052669B"/>
    <w:rPr>
      <w:rFonts w:ascii="Times New Roman" w:eastAsia="Times New Roman" w:hAnsi="Times New Roman" w:cs="Times New Roman"/>
      <w:i/>
      <w:iCs/>
      <w:sz w:val="20"/>
      <w:lang w:val="x-none" w:eastAsia="x-none"/>
    </w:rPr>
  </w:style>
  <w:style w:type="paragraph" w:styleId="Textoindependiente2">
    <w:name w:val="Body Text 2"/>
    <w:basedOn w:val="Normal"/>
    <w:link w:val="Textoindependiente2Car"/>
    <w:uiPriority w:val="99"/>
    <w:semiHidden/>
    <w:unhideWhenUsed/>
    <w:rsid w:val="0052669B"/>
    <w:pPr>
      <w:spacing w:line="480" w:lineRule="auto"/>
      <w:ind w:firstLine="720"/>
    </w:pPr>
    <w:rPr>
      <w:szCs w:val="22"/>
      <w:lang w:val="x-none" w:eastAsia="en-US" w:bidi="en-US"/>
    </w:rPr>
  </w:style>
  <w:style w:type="character" w:customStyle="1" w:styleId="Textoindependiente2Car">
    <w:name w:val="Texto independiente 2 Car"/>
    <w:basedOn w:val="Fuentedeprrafopredeter"/>
    <w:link w:val="Textoindependiente2"/>
    <w:uiPriority w:val="99"/>
    <w:semiHidden/>
    <w:rsid w:val="0052669B"/>
    <w:rPr>
      <w:rFonts w:ascii="Times New Roman" w:eastAsia="Times New Roman" w:hAnsi="Times New Roman" w:cs="Times New Roman"/>
      <w:szCs w:val="22"/>
      <w:lang w:val="x-none" w:bidi="en-US"/>
    </w:rPr>
  </w:style>
  <w:style w:type="paragraph" w:styleId="Sangradetextonormal">
    <w:name w:val="Body Text Indent"/>
    <w:basedOn w:val="Normal"/>
    <w:link w:val="SangradetextonormalCar"/>
    <w:uiPriority w:val="99"/>
    <w:semiHidden/>
    <w:unhideWhenUsed/>
    <w:rsid w:val="0052669B"/>
    <w:pPr>
      <w:spacing w:line="480" w:lineRule="auto"/>
      <w:ind w:left="283" w:firstLine="720"/>
    </w:pPr>
    <w:rPr>
      <w:szCs w:val="22"/>
      <w:lang w:val="x-none" w:eastAsia="en-US" w:bidi="en-US"/>
    </w:rPr>
  </w:style>
  <w:style w:type="character" w:customStyle="1" w:styleId="SangradetextonormalCar">
    <w:name w:val="Sangría de texto normal Car"/>
    <w:basedOn w:val="Fuentedeprrafopredeter"/>
    <w:link w:val="Sangradetextonormal"/>
    <w:uiPriority w:val="99"/>
    <w:semiHidden/>
    <w:rsid w:val="0052669B"/>
    <w:rPr>
      <w:rFonts w:ascii="Times New Roman" w:eastAsia="Times New Roman" w:hAnsi="Times New Roman" w:cs="Times New Roman"/>
      <w:szCs w:val="22"/>
      <w:lang w:val="x-none" w:bidi="en-US"/>
    </w:rPr>
  </w:style>
  <w:style w:type="paragraph" w:customStyle="1" w:styleId="Default">
    <w:name w:val="Default"/>
    <w:rsid w:val="0052669B"/>
    <w:pPr>
      <w:autoSpaceDE w:val="0"/>
      <w:autoSpaceDN w:val="0"/>
      <w:adjustRightInd w:val="0"/>
    </w:pPr>
    <w:rPr>
      <w:rFonts w:ascii="Arial" w:eastAsia="Times New Roman" w:hAnsi="Arial" w:cs="Arial"/>
      <w:color w:val="000000"/>
      <w:lang w:val="es-ES" w:eastAsia="es-ES"/>
    </w:rPr>
  </w:style>
  <w:style w:type="character" w:customStyle="1" w:styleId="hps">
    <w:name w:val="hps"/>
    <w:basedOn w:val="Fuentedeprrafopredeter"/>
    <w:rsid w:val="0052669B"/>
  </w:style>
  <w:style w:type="paragraph" w:customStyle="1" w:styleId="Prrafonormal">
    <w:name w:val="Párrafo normal"/>
    <w:qFormat/>
    <w:rsid w:val="009371B4"/>
    <w:pPr>
      <w:autoSpaceDE w:val="0"/>
      <w:autoSpaceDN w:val="0"/>
      <w:adjustRightInd w:val="0"/>
      <w:spacing w:before="240" w:after="240" w:line="360" w:lineRule="auto"/>
      <w:ind w:firstLine="720"/>
      <w:jc w:val="both"/>
    </w:pPr>
    <w:rPr>
      <w:rFonts w:ascii="Times New Roman" w:eastAsia="Calibri" w:hAnsi="Times New Roman" w:cs="Times New Roman"/>
      <w:color w:val="000000"/>
      <w:lang w:val="es-ES"/>
    </w:rPr>
  </w:style>
  <w:style w:type="paragraph" w:styleId="z-Principiodelformulario">
    <w:name w:val="HTML Top of Form"/>
    <w:basedOn w:val="Normal"/>
    <w:next w:val="Normal"/>
    <w:link w:val="z-PrincipiodelformularioCar"/>
    <w:hidden/>
    <w:uiPriority w:val="99"/>
    <w:semiHidden/>
    <w:unhideWhenUsed/>
    <w:rsid w:val="00D651F9"/>
    <w:pPr>
      <w:pBdr>
        <w:bottom w:val="single" w:sz="6" w:space="1" w:color="auto"/>
      </w:pBdr>
      <w:jc w:val="center"/>
    </w:pPr>
    <w:rPr>
      <w:rFonts w:ascii="Arial" w:hAnsi="Arial" w:cs="Arial"/>
      <w:vanish/>
      <w:sz w:val="16"/>
      <w:szCs w:val="16"/>
      <w:lang w:eastAsia="es-ES_tradnl"/>
    </w:rPr>
  </w:style>
  <w:style w:type="character" w:customStyle="1" w:styleId="z-PrincipiodelformularioCar">
    <w:name w:val="z-Principio del formulario Car"/>
    <w:basedOn w:val="Fuentedeprrafopredeter"/>
    <w:link w:val="z-Principiodelformulario"/>
    <w:uiPriority w:val="99"/>
    <w:semiHidden/>
    <w:rsid w:val="00D651F9"/>
    <w:rPr>
      <w:rFonts w:ascii="Arial" w:eastAsia="Times New Roman" w:hAnsi="Arial" w:cs="Arial"/>
      <w:vanish/>
      <w:sz w:val="16"/>
      <w:szCs w:val="16"/>
      <w:lang w:eastAsia="es-ES_tradnl"/>
    </w:rPr>
  </w:style>
  <w:style w:type="paragraph" w:customStyle="1" w:styleId="Cuerpo">
    <w:name w:val="Cuerpo"/>
    <w:rsid w:val="00D651F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s-EC"/>
    </w:rPr>
  </w:style>
  <w:style w:type="table" w:customStyle="1" w:styleId="TableGrid0">
    <w:name w:val="Table Grid0"/>
    <w:basedOn w:val="Tablanormal"/>
    <w:uiPriority w:val="3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651F9"/>
    <w:rPr>
      <w:sz w:val="16"/>
      <w:szCs w:val="16"/>
    </w:rPr>
  </w:style>
  <w:style w:type="paragraph" w:styleId="Textocomentario">
    <w:name w:val="annotation text"/>
    <w:basedOn w:val="Normal"/>
    <w:link w:val="TextocomentarioCar"/>
    <w:uiPriority w:val="99"/>
    <w:unhideWhenUsed/>
    <w:rsid w:val="00D651F9"/>
    <w:pPr>
      <w:spacing w:before="100" w:after="200"/>
    </w:pPr>
    <w:rPr>
      <w:sz w:val="20"/>
      <w:szCs w:val="20"/>
      <w:lang w:eastAsia="en-US"/>
    </w:rPr>
  </w:style>
  <w:style w:type="character" w:customStyle="1" w:styleId="TextocomentarioCar">
    <w:name w:val="Texto comentario Car"/>
    <w:basedOn w:val="Fuentedeprrafopredeter"/>
    <w:link w:val="Textocomentario"/>
    <w:uiPriority w:val="99"/>
    <w:rsid w:val="00D651F9"/>
    <w:rPr>
      <w:rFonts w:ascii="Times New Roman" w:eastAsia="Times New Roman" w:hAnsi="Times New Roman" w:cs="Times New Roman"/>
      <w:sz w:val="20"/>
      <w:szCs w:val="20"/>
    </w:rPr>
  </w:style>
  <w:style w:type="numbering" w:customStyle="1" w:styleId="Nmero">
    <w:name w:val="Número"/>
    <w:rsid w:val="00D651F9"/>
    <w:pPr>
      <w:numPr>
        <w:numId w:val="3"/>
      </w:numPr>
    </w:pPr>
  </w:style>
  <w:style w:type="paragraph" w:styleId="Asuntodelcomentario">
    <w:name w:val="annotation subject"/>
    <w:basedOn w:val="Textocomentario"/>
    <w:next w:val="Textocomentario"/>
    <w:link w:val="AsuntodelcomentarioCar"/>
    <w:uiPriority w:val="99"/>
    <w:semiHidden/>
    <w:unhideWhenUsed/>
    <w:rsid w:val="00D651F9"/>
    <w:pPr>
      <w:spacing w:before="0" w:after="160"/>
    </w:pPr>
    <w:rPr>
      <w:b/>
      <w:bCs/>
      <w:lang w:eastAsia="es-EC"/>
    </w:rPr>
  </w:style>
  <w:style w:type="character" w:customStyle="1" w:styleId="AsuntodelcomentarioCar">
    <w:name w:val="Asunto del comentario Car"/>
    <w:basedOn w:val="TextocomentarioCar"/>
    <w:link w:val="Asuntodelcomentario"/>
    <w:uiPriority w:val="99"/>
    <w:semiHidden/>
    <w:rsid w:val="00D651F9"/>
    <w:rPr>
      <w:rFonts w:ascii="Times New Roman" w:eastAsia="Times New Roman" w:hAnsi="Times New Roman" w:cs="Times New Roman"/>
      <w:b/>
      <w:bCs/>
      <w:sz w:val="20"/>
      <w:szCs w:val="20"/>
      <w:lang w:eastAsia="es-EC"/>
    </w:rPr>
  </w:style>
  <w:style w:type="table" w:styleId="Tabladecuadrcula3">
    <w:name w:val="Grid Table 3"/>
    <w:basedOn w:val="Tablanormal"/>
    <w:uiPriority w:val="48"/>
    <w:rsid w:val="00D651F9"/>
    <w:rPr>
      <w:rFonts w:eastAsiaTheme="minorEastAsia"/>
      <w:sz w:val="22"/>
      <w:szCs w:val="22"/>
      <w:lang w:eastAsia="es-EC"/>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6">
    <w:name w:val="Grid Table 4 Accent 6"/>
    <w:basedOn w:val="Tablanormal"/>
    <w:uiPriority w:val="49"/>
    <w:rsid w:val="00D651F9"/>
    <w:rPr>
      <w:rFonts w:eastAsiaTheme="minorEastAsia"/>
      <w:sz w:val="22"/>
      <w:szCs w:val="22"/>
      <w:lang w:eastAsia="es-EC"/>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digoHTML">
    <w:name w:val="HTML Code"/>
    <w:basedOn w:val="Fuentedeprrafopredeter"/>
    <w:uiPriority w:val="99"/>
    <w:semiHidden/>
    <w:unhideWhenUsed/>
    <w:rsid w:val="00D651F9"/>
    <w:rPr>
      <w:rFonts w:ascii="Courier New" w:eastAsia="Times New Roman" w:hAnsi="Courier New" w:cs="Courier New"/>
      <w:sz w:val="20"/>
      <w:szCs w:val="20"/>
    </w:rPr>
  </w:style>
  <w:style w:type="paragraph" w:customStyle="1" w:styleId="sc-pamrk">
    <w:name w:val="sc-pamrk"/>
    <w:basedOn w:val="Normal"/>
    <w:rsid w:val="00D651F9"/>
    <w:pPr>
      <w:spacing w:before="100" w:beforeAutospacing="1" w:after="100" w:afterAutospacing="1"/>
    </w:pPr>
    <w:rPr>
      <w:lang w:eastAsia="es-ES_tradnl"/>
    </w:rPr>
  </w:style>
  <w:style w:type="character" w:customStyle="1" w:styleId="sc-pjvlq">
    <w:name w:val="sc-pjvlq"/>
    <w:basedOn w:val="Fuentedeprrafopredeter"/>
    <w:rsid w:val="00D651F9"/>
  </w:style>
  <w:style w:type="character" w:customStyle="1" w:styleId="sc-pcwqy">
    <w:name w:val="sc-pcwqy"/>
    <w:basedOn w:val="Fuentedeprrafopredeter"/>
    <w:rsid w:val="00D651F9"/>
  </w:style>
  <w:style w:type="paragraph" w:customStyle="1" w:styleId="sc-fzoxkx">
    <w:name w:val="sc-fzoxkx"/>
    <w:basedOn w:val="Normal"/>
    <w:rsid w:val="00D651F9"/>
    <w:pPr>
      <w:spacing w:before="100" w:beforeAutospacing="1" w:after="100" w:afterAutospacing="1"/>
    </w:pPr>
    <w:rPr>
      <w:lang w:eastAsia="es-ES_tradnl"/>
    </w:rPr>
  </w:style>
  <w:style w:type="paragraph" w:customStyle="1" w:styleId="sc-fzqmaw">
    <w:name w:val="sc-fzqmaw"/>
    <w:basedOn w:val="Normal"/>
    <w:rsid w:val="00D651F9"/>
    <w:pPr>
      <w:spacing w:before="100" w:beforeAutospacing="1" w:after="100" w:afterAutospacing="1"/>
    </w:pPr>
    <w:rPr>
      <w:lang w:eastAsia="es-ES_tradnl"/>
    </w:rPr>
  </w:style>
  <w:style w:type="paragraph" w:customStyle="1" w:styleId="selectable-text">
    <w:name w:val="selectable-text"/>
    <w:basedOn w:val="Normal"/>
    <w:rsid w:val="00D651F9"/>
    <w:pPr>
      <w:spacing w:before="100" w:beforeAutospacing="1" w:after="100" w:afterAutospacing="1"/>
    </w:pPr>
    <w:rPr>
      <w:lang w:eastAsia="es-ES_tradnl"/>
    </w:rPr>
  </w:style>
  <w:style w:type="character" w:customStyle="1" w:styleId="selectable-text1">
    <w:name w:val="selectable-text1"/>
    <w:basedOn w:val="Fuentedeprrafopredeter"/>
    <w:rsid w:val="00D651F9"/>
  </w:style>
  <w:style w:type="paragraph" w:styleId="z-Finaldelformulario">
    <w:name w:val="HTML Bottom of Form"/>
    <w:basedOn w:val="Normal"/>
    <w:next w:val="Normal"/>
    <w:link w:val="z-FinaldelformularioCar"/>
    <w:hidden/>
    <w:uiPriority w:val="99"/>
    <w:semiHidden/>
    <w:unhideWhenUsed/>
    <w:rsid w:val="00D651F9"/>
    <w:pPr>
      <w:pBdr>
        <w:top w:val="single" w:sz="6" w:space="1" w:color="auto"/>
      </w:pBdr>
      <w:jc w:val="center"/>
    </w:pPr>
    <w:rPr>
      <w:rFonts w:ascii="Arial" w:hAnsi="Arial" w:cs="Arial"/>
      <w:vanish/>
      <w:sz w:val="16"/>
      <w:szCs w:val="16"/>
      <w:lang w:eastAsia="es-ES_tradnl"/>
    </w:rPr>
  </w:style>
  <w:style w:type="character" w:customStyle="1" w:styleId="z-FinaldelformularioCar">
    <w:name w:val="z-Final del formulario Car"/>
    <w:basedOn w:val="Fuentedeprrafopredeter"/>
    <w:link w:val="z-Finaldelformulario"/>
    <w:uiPriority w:val="99"/>
    <w:semiHidden/>
    <w:rsid w:val="00D651F9"/>
    <w:rPr>
      <w:rFonts w:ascii="Arial" w:eastAsia="Times New Roman" w:hAnsi="Arial" w:cs="Arial"/>
      <w:vanish/>
      <w:sz w:val="16"/>
      <w:szCs w:val="16"/>
      <w:lang w:eastAsia="es-ES_tradnl"/>
    </w:rPr>
  </w:style>
  <w:style w:type="table" w:styleId="Tablaconcuadrcula1clara">
    <w:name w:val="Grid Table 1 Light"/>
    <w:basedOn w:val="Tablanormal"/>
    <w:uiPriority w:val="46"/>
    <w:rsid w:val="00D651F9"/>
    <w:rPr>
      <w:rFonts w:eastAsiaTheme="minorEastAsia"/>
      <w:sz w:val="22"/>
      <w:szCs w:val="22"/>
      <w:lang w:eastAsia="es-EC"/>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D651F9"/>
    <w:rPr>
      <w:color w:val="808080"/>
    </w:rPr>
  </w:style>
  <w:style w:type="table" w:styleId="Tablanormal5">
    <w:name w:val="Plain Table 5"/>
    <w:basedOn w:val="Tablanormal"/>
    <w:uiPriority w:val="45"/>
    <w:rsid w:val="00D651F9"/>
    <w:rPr>
      <w:rFonts w:eastAsiaTheme="minorEastAsia"/>
      <w:sz w:val="22"/>
      <w:szCs w:val="22"/>
      <w:lang w:eastAsia="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nt-sans">
    <w:name w:val="font-sans"/>
    <w:basedOn w:val="Normal"/>
    <w:rsid w:val="00D651F9"/>
    <w:pPr>
      <w:spacing w:before="100" w:beforeAutospacing="1" w:after="100" w:afterAutospacing="1"/>
    </w:pPr>
    <w:rPr>
      <w:lang w:eastAsia="es-ES_tradnl"/>
    </w:rPr>
  </w:style>
  <w:style w:type="character" w:customStyle="1" w:styleId="hgkelc">
    <w:name w:val="hgkelc"/>
    <w:basedOn w:val="Fuentedeprrafopredeter"/>
    <w:rsid w:val="00D651F9"/>
  </w:style>
  <w:style w:type="table" w:styleId="Tabladelista1clara-nfasis5">
    <w:name w:val="List Table 1 Light Accent 5"/>
    <w:basedOn w:val="Tablanormal"/>
    <w:uiPriority w:val="46"/>
    <w:rsid w:val="00D651F9"/>
    <w:rPr>
      <w:rFonts w:eastAsiaTheme="minorEastAsia"/>
      <w:sz w:val="22"/>
      <w:szCs w:val="22"/>
      <w:lang w:eastAsia="es-EC"/>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3-nfasis1">
    <w:name w:val="Grid Table 3 Accent 1"/>
    <w:basedOn w:val="Tablanormal"/>
    <w:uiPriority w:val="48"/>
    <w:rsid w:val="00D651F9"/>
    <w:rPr>
      <w:rFonts w:eastAsiaTheme="minorEastAsia"/>
      <w:sz w:val="22"/>
      <w:szCs w:val="22"/>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decuadrcula2">
    <w:name w:val="Grid Table 2"/>
    <w:basedOn w:val="Tablanormal"/>
    <w:uiPriority w:val="47"/>
    <w:rsid w:val="00D651F9"/>
    <w:rPr>
      <w:rFonts w:eastAsiaTheme="minorEastAsia"/>
      <w:sz w:val="22"/>
      <w:szCs w:val="22"/>
      <w:lang w:eastAsia="es-EC"/>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tema">
    <w:name w:val="Table Theme"/>
    <w:basedOn w:val="Tablanormal"/>
    <w:uiPriority w:val="9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APA">
    <w:name w:val="Estilo APA"/>
    <w:basedOn w:val="Tablanormal"/>
    <w:uiPriority w:val="99"/>
    <w:rsid w:val="00A53357"/>
    <w:pPr>
      <w:spacing w:before="40"/>
      <w:jc w:val="both"/>
    </w:pPr>
    <w:rPr>
      <w:rFonts w:ascii="Times New Roman" w:hAnsi="Times New Roman"/>
      <w:sz w:val="20"/>
      <w:szCs w:val="22"/>
      <w:lang w:val="es-HN"/>
    </w:rPr>
    <w:tblPr>
      <w:tblBorders>
        <w:top w:val="single" w:sz="4" w:space="0" w:color="auto"/>
        <w:bottom w:val="single" w:sz="4" w:space="0" w:color="auto"/>
      </w:tblBorders>
    </w:tblPr>
  </w:style>
  <w:style w:type="character" w:customStyle="1" w:styleId="SinespaciadoCar">
    <w:name w:val="Sin espaciado Car"/>
    <w:basedOn w:val="Fuentedeprrafopredeter"/>
    <w:link w:val="Sinespaciado"/>
    <w:uiPriority w:val="1"/>
    <w:rsid w:val="007969A1"/>
    <w:rPr>
      <w:rFonts w:ascii="Times New Roman" w:eastAsia="SimSun" w:hAnsi="Times New Roman" w:cs="SimSun"/>
      <w:color w:val="000000" w:themeColor="text1"/>
      <w:szCs w:val="22"/>
      <w:lang w:val="es-ES" w:eastAsia="es-MX"/>
    </w:rPr>
  </w:style>
  <w:style w:type="character" w:customStyle="1" w:styleId="e-mail">
    <w:name w:val="e-mail"/>
    <w:basedOn w:val="Fuentedeprrafopredeter"/>
    <w:rsid w:val="003D3AC7"/>
    <w:rPr>
      <w:rFonts w:ascii="Courier" w:hAnsi="Courier"/>
      <w:noProof/>
    </w:rPr>
  </w:style>
  <w:style w:type="table" w:styleId="Tablaconcuadrcula4-nfasis1">
    <w:name w:val="Grid Table 4 Accent 1"/>
    <w:basedOn w:val="Tablanormal"/>
    <w:uiPriority w:val="49"/>
    <w:rsid w:val="00916166"/>
    <w:rPr>
      <w:rFonts w:ascii="Calibri" w:eastAsia="Droid Sans Fallback" w:hAnsi="Calibri" w:cs="Times New Roman"/>
      <w:sz w:val="20"/>
      <w:szCs w:val="20"/>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ferenceitem">
    <w:name w:val="referenceitem"/>
    <w:basedOn w:val="Normal"/>
    <w:rsid w:val="00916166"/>
    <w:pPr>
      <w:numPr>
        <w:numId w:val="4"/>
      </w:numPr>
      <w:overflowPunct w:val="0"/>
      <w:autoSpaceDE w:val="0"/>
      <w:autoSpaceDN w:val="0"/>
      <w:adjustRightInd w:val="0"/>
      <w:spacing w:line="220" w:lineRule="atLeast"/>
      <w:jc w:val="both"/>
      <w:textAlignment w:val="baseline"/>
    </w:pPr>
    <w:rPr>
      <w:sz w:val="18"/>
      <w:szCs w:val="20"/>
      <w:lang w:val="en-US" w:eastAsia="en-US"/>
    </w:rPr>
  </w:style>
  <w:style w:type="numbering" w:customStyle="1" w:styleId="referencelist">
    <w:name w:val="referencelist"/>
    <w:basedOn w:val="Sinlista"/>
    <w:semiHidden/>
    <w:rsid w:val="00916166"/>
    <w:pPr>
      <w:numPr>
        <w:numId w:val="4"/>
      </w:numPr>
    </w:pPr>
  </w:style>
  <w:style w:type="character" w:customStyle="1" w:styleId="ListLabel1">
    <w:name w:val="ListLabel 1"/>
    <w:rsid w:val="00916166"/>
    <w:rPr>
      <w:rFonts w:cs="Courier New"/>
    </w:rPr>
  </w:style>
  <w:style w:type="character" w:customStyle="1" w:styleId="ListLabel2">
    <w:name w:val="ListLabel 2"/>
    <w:rsid w:val="00916166"/>
    <w:rPr>
      <w:sz w:val="20"/>
    </w:rPr>
  </w:style>
  <w:style w:type="character" w:customStyle="1" w:styleId="Ancladenotaalpie">
    <w:name w:val="Ancla de nota al pie"/>
    <w:rsid w:val="00916166"/>
    <w:rPr>
      <w:vertAlign w:val="superscript"/>
    </w:rPr>
  </w:style>
  <w:style w:type="character" w:customStyle="1" w:styleId="Ancladenotafinal">
    <w:name w:val="Ancla de nota final"/>
    <w:rsid w:val="00916166"/>
    <w:rPr>
      <w:vertAlign w:val="superscript"/>
    </w:rPr>
  </w:style>
  <w:style w:type="character" w:customStyle="1" w:styleId="ListLabel3">
    <w:name w:val="ListLabel 3"/>
    <w:rsid w:val="00916166"/>
    <w:rPr>
      <w:rFonts w:cs="Symbol"/>
    </w:rPr>
  </w:style>
  <w:style w:type="character" w:customStyle="1" w:styleId="ListLabel4">
    <w:name w:val="ListLabel 4"/>
    <w:rsid w:val="00916166"/>
    <w:rPr>
      <w:rFonts w:cs="Courier New"/>
    </w:rPr>
  </w:style>
  <w:style w:type="character" w:customStyle="1" w:styleId="ListLabel5">
    <w:name w:val="ListLabel 5"/>
    <w:rsid w:val="00916166"/>
    <w:rPr>
      <w:rFonts w:cs="Wingdings"/>
    </w:rPr>
  </w:style>
  <w:style w:type="character" w:customStyle="1" w:styleId="ListLabel6">
    <w:name w:val="ListLabel 6"/>
    <w:rsid w:val="00916166"/>
    <w:rPr>
      <w:rFonts w:cs="Symbol"/>
      <w:sz w:val="20"/>
    </w:rPr>
  </w:style>
  <w:style w:type="character" w:customStyle="1" w:styleId="ListLabel7">
    <w:name w:val="ListLabel 7"/>
    <w:rsid w:val="00916166"/>
    <w:rPr>
      <w:rFonts w:cs="Courier New"/>
      <w:sz w:val="20"/>
    </w:rPr>
  </w:style>
  <w:style w:type="character" w:customStyle="1" w:styleId="ListLabel8">
    <w:name w:val="ListLabel 8"/>
    <w:rsid w:val="00916166"/>
    <w:rPr>
      <w:rFonts w:cs="Wingdings"/>
      <w:sz w:val="20"/>
    </w:rPr>
  </w:style>
  <w:style w:type="character" w:customStyle="1" w:styleId="ListLabel9">
    <w:name w:val="ListLabel 9"/>
    <w:rsid w:val="00916166"/>
    <w:rPr>
      <w:rFonts w:cs="Symbol"/>
    </w:rPr>
  </w:style>
  <w:style w:type="character" w:customStyle="1" w:styleId="ListLabel10">
    <w:name w:val="ListLabel 10"/>
    <w:rsid w:val="00916166"/>
    <w:rPr>
      <w:rFonts w:cs="Courier New"/>
    </w:rPr>
  </w:style>
  <w:style w:type="character" w:customStyle="1" w:styleId="ListLabel11">
    <w:name w:val="ListLabel 11"/>
    <w:rsid w:val="00916166"/>
    <w:rPr>
      <w:rFonts w:cs="Wingdings"/>
    </w:rPr>
  </w:style>
  <w:style w:type="character" w:customStyle="1" w:styleId="ListLabel12">
    <w:name w:val="ListLabel 12"/>
    <w:rsid w:val="00916166"/>
    <w:rPr>
      <w:rFonts w:cs="Symbol"/>
      <w:sz w:val="20"/>
    </w:rPr>
  </w:style>
  <w:style w:type="character" w:customStyle="1" w:styleId="ListLabel13">
    <w:name w:val="ListLabel 13"/>
    <w:rsid w:val="00916166"/>
    <w:rPr>
      <w:rFonts w:cs="Courier New"/>
      <w:sz w:val="20"/>
    </w:rPr>
  </w:style>
  <w:style w:type="character" w:customStyle="1" w:styleId="ListLabel14">
    <w:name w:val="ListLabel 14"/>
    <w:rsid w:val="00916166"/>
    <w:rPr>
      <w:rFonts w:cs="Wingdings"/>
      <w:sz w:val="20"/>
    </w:rPr>
  </w:style>
  <w:style w:type="character" w:customStyle="1" w:styleId="ListLabel15">
    <w:name w:val="ListLabel 15"/>
    <w:rsid w:val="00916166"/>
    <w:rPr>
      <w:rFonts w:cs="Symbol"/>
    </w:rPr>
  </w:style>
  <w:style w:type="character" w:customStyle="1" w:styleId="ListLabel16">
    <w:name w:val="ListLabel 16"/>
    <w:rsid w:val="00916166"/>
    <w:rPr>
      <w:rFonts w:cs="Courier New"/>
    </w:rPr>
  </w:style>
  <w:style w:type="character" w:customStyle="1" w:styleId="ListLabel17">
    <w:name w:val="ListLabel 17"/>
    <w:rsid w:val="00916166"/>
    <w:rPr>
      <w:rFonts w:cs="Wingdings"/>
    </w:rPr>
  </w:style>
  <w:style w:type="character" w:customStyle="1" w:styleId="ListLabel18">
    <w:name w:val="ListLabel 18"/>
    <w:rsid w:val="00916166"/>
    <w:rPr>
      <w:rFonts w:cs="Symbol"/>
      <w:sz w:val="20"/>
    </w:rPr>
  </w:style>
  <w:style w:type="character" w:customStyle="1" w:styleId="ListLabel19">
    <w:name w:val="ListLabel 19"/>
    <w:rsid w:val="00916166"/>
    <w:rPr>
      <w:rFonts w:cs="Courier New"/>
      <w:sz w:val="20"/>
    </w:rPr>
  </w:style>
  <w:style w:type="character" w:customStyle="1" w:styleId="ListLabel20">
    <w:name w:val="ListLabel 20"/>
    <w:rsid w:val="00916166"/>
    <w:rPr>
      <w:rFonts w:cs="Wingdings"/>
      <w:sz w:val="20"/>
    </w:rPr>
  </w:style>
  <w:style w:type="character" w:customStyle="1" w:styleId="ListLabel21">
    <w:name w:val="ListLabel 21"/>
    <w:rsid w:val="00916166"/>
    <w:rPr>
      <w:rFonts w:cs="Symbol"/>
    </w:rPr>
  </w:style>
  <w:style w:type="character" w:customStyle="1" w:styleId="ListLabel22">
    <w:name w:val="ListLabel 22"/>
    <w:rsid w:val="00916166"/>
    <w:rPr>
      <w:rFonts w:cs="Courier New"/>
    </w:rPr>
  </w:style>
  <w:style w:type="character" w:customStyle="1" w:styleId="ListLabel23">
    <w:name w:val="ListLabel 23"/>
    <w:rsid w:val="00916166"/>
    <w:rPr>
      <w:rFonts w:cs="Wingdings"/>
    </w:rPr>
  </w:style>
  <w:style w:type="character" w:customStyle="1" w:styleId="ListLabel24">
    <w:name w:val="ListLabel 24"/>
    <w:rsid w:val="00916166"/>
    <w:rPr>
      <w:rFonts w:cs="Symbol"/>
      <w:sz w:val="20"/>
    </w:rPr>
  </w:style>
  <w:style w:type="character" w:customStyle="1" w:styleId="ListLabel25">
    <w:name w:val="ListLabel 25"/>
    <w:rsid w:val="00916166"/>
    <w:rPr>
      <w:rFonts w:cs="Courier New"/>
      <w:sz w:val="20"/>
    </w:rPr>
  </w:style>
  <w:style w:type="character" w:customStyle="1" w:styleId="ListLabel26">
    <w:name w:val="ListLabel 26"/>
    <w:rsid w:val="00916166"/>
    <w:rPr>
      <w:rFonts w:cs="Wingdings"/>
      <w:sz w:val="20"/>
    </w:rPr>
  </w:style>
  <w:style w:type="character" w:customStyle="1" w:styleId="ListLabel27">
    <w:name w:val="ListLabel 27"/>
    <w:rsid w:val="00916166"/>
    <w:rPr>
      <w:rFonts w:cs="Symbol"/>
    </w:rPr>
  </w:style>
  <w:style w:type="character" w:customStyle="1" w:styleId="ListLabel28">
    <w:name w:val="ListLabel 28"/>
    <w:rsid w:val="00916166"/>
    <w:rPr>
      <w:rFonts w:cs="Courier New"/>
    </w:rPr>
  </w:style>
  <w:style w:type="character" w:customStyle="1" w:styleId="ListLabel29">
    <w:name w:val="ListLabel 29"/>
    <w:rsid w:val="00916166"/>
    <w:rPr>
      <w:rFonts w:cs="Wingdings"/>
    </w:rPr>
  </w:style>
  <w:style w:type="character" w:customStyle="1" w:styleId="ListLabel30">
    <w:name w:val="ListLabel 30"/>
    <w:rsid w:val="00916166"/>
    <w:rPr>
      <w:rFonts w:cs="Symbol"/>
      <w:sz w:val="20"/>
    </w:rPr>
  </w:style>
  <w:style w:type="character" w:customStyle="1" w:styleId="ListLabel31">
    <w:name w:val="ListLabel 31"/>
    <w:rsid w:val="00916166"/>
    <w:rPr>
      <w:rFonts w:cs="Courier New"/>
      <w:sz w:val="20"/>
    </w:rPr>
  </w:style>
  <w:style w:type="character" w:customStyle="1" w:styleId="ListLabel32">
    <w:name w:val="ListLabel 32"/>
    <w:rsid w:val="00916166"/>
    <w:rPr>
      <w:rFonts w:cs="Wingdings"/>
      <w:sz w:val="20"/>
    </w:rPr>
  </w:style>
  <w:style w:type="character" w:customStyle="1" w:styleId="WW8Num4z0">
    <w:name w:val="WW8Num4z0"/>
    <w:rsid w:val="00916166"/>
    <w:rPr>
      <w:rFonts w:cs="Times New Roman"/>
    </w:rPr>
  </w:style>
  <w:style w:type="character" w:customStyle="1" w:styleId="CommentReference1">
    <w:name w:val="Comment Reference1"/>
    <w:rsid w:val="00916166"/>
    <w:rPr>
      <w:rFonts w:cs="Times New Roman"/>
      <w:sz w:val="16"/>
      <w:szCs w:val="16"/>
    </w:rPr>
  </w:style>
  <w:style w:type="character" w:customStyle="1" w:styleId="EnlacedeInternet">
    <w:name w:val="Enlace de Internet"/>
    <w:rsid w:val="00916166"/>
    <w:rPr>
      <w:rFonts w:cs="Times New Roman"/>
      <w:color w:val="0000FF"/>
      <w:u w:val="single"/>
    </w:rPr>
  </w:style>
  <w:style w:type="character" w:customStyle="1" w:styleId="EncabezadoCar1">
    <w:name w:val="Encabezado Car1"/>
    <w:basedOn w:val="Fuentedeprrafopredeter"/>
    <w:uiPriority w:val="99"/>
    <w:semiHidden/>
    <w:rsid w:val="00916166"/>
    <w:rPr>
      <w:rFonts w:ascii="Arial" w:eastAsia="Times New Roman" w:hAnsi="Arial" w:cs="Arial"/>
      <w:color w:val="00000A"/>
      <w:sz w:val="24"/>
      <w:lang w:eastAsia="es-ES"/>
    </w:rPr>
  </w:style>
  <w:style w:type="paragraph" w:customStyle="1" w:styleId="Cuerpodetexto">
    <w:name w:val="Cuerpo de texto"/>
    <w:basedOn w:val="Normal"/>
    <w:rsid w:val="00916166"/>
    <w:pPr>
      <w:suppressAutoHyphens/>
      <w:spacing w:after="140" w:line="288" w:lineRule="auto"/>
      <w:jc w:val="both"/>
    </w:pPr>
    <w:rPr>
      <w:rFonts w:ascii="Arial" w:hAnsi="Arial" w:cs="Arial"/>
      <w:color w:val="00000A"/>
      <w:szCs w:val="20"/>
      <w:lang w:eastAsia="es-ES"/>
    </w:rPr>
  </w:style>
  <w:style w:type="paragraph" w:styleId="Lista">
    <w:name w:val="List"/>
    <w:basedOn w:val="Cuerpodetexto"/>
    <w:rsid w:val="00916166"/>
    <w:rPr>
      <w:rFonts w:cs="FreeSans"/>
    </w:rPr>
  </w:style>
  <w:style w:type="paragraph" w:customStyle="1" w:styleId="Pie">
    <w:name w:val="Pie"/>
    <w:basedOn w:val="Normal"/>
    <w:rsid w:val="00916166"/>
    <w:pPr>
      <w:suppressLineNumbers/>
      <w:suppressAutoHyphens/>
      <w:spacing w:before="120" w:after="120" w:line="360" w:lineRule="auto"/>
      <w:jc w:val="both"/>
    </w:pPr>
    <w:rPr>
      <w:rFonts w:ascii="Arial" w:hAnsi="Arial" w:cs="FreeSans"/>
      <w:i/>
      <w:iCs/>
      <w:color w:val="00000A"/>
      <w:lang w:eastAsia="es-ES"/>
    </w:rPr>
  </w:style>
  <w:style w:type="paragraph" w:customStyle="1" w:styleId="ndice">
    <w:name w:val="Índice"/>
    <w:basedOn w:val="Normal"/>
    <w:rsid w:val="00916166"/>
    <w:pPr>
      <w:suppressLineNumbers/>
      <w:suppressAutoHyphens/>
      <w:spacing w:line="360" w:lineRule="auto"/>
      <w:jc w:val="both"/>
    </w:pPr>
    <w:rPr>
      <w:rFonts w:ascii="Arial" w:hAnsi="Arial" w:cs="FreeSans"/>
      <w:color w:val="00000A"/>
      <w:szCs w:val="20"/>
      <w:lang w:eastAsia="es-ES"/>
    </w:rPr>
  </w:style>
  <w:style w:type="character" w:customStyle="1" w:styleId="TextonotapieCar1">
    <w:name w:val="Texto nota pie Car1"/>
    <w:basedOn w:val="Fuentedeprrafopredeter"/>
    <w:uiPriority w:val="99"/>
    <w:semiHidden/>
    <w:rsid w:val="00916166"/>
    <w:rPr>
      <w:sz w:val="20"/>
      <w:szCs w:val="20"/>
    </w:rPr>
  </w:style>
  <w:style w:type="paragraph" w:customStyle="1" w:styleId="Encabezamiento">
    <w:name w:val="Encabezamiento"/>
    <w:basedOn w:val="Normal"/>
    <w:unhideWhenUsed/>
    <w:rsid w:val="00916166"/>
    <w:pPr>
      <w:tabs>
        <w:tab w:val="center" w:pos="4419"/>
        <w:tab w:val="right" w:pos="8838"/>
      </w:tabs>
      <w:suppressAutoHyphens/>
      <w:spacing w:line="360" w:lineRule="auto"/>
      <w:jc w:val="both"/>
    </w:pPr>
    <w:rPr>
      <w:rFonts w:ascii="Calibri" w:hAnsi="Calibri" w:cs="Arial"/>
      <w:color w:val="00000A"/>
      <w:szCs w:val="22"/>
      <w:lang w:eastAsia="en-US"/>
    </w:rPr>
  </w:style>
  <w:style w:type="character" w:customStyle="1" w:styleId="PiedepginaCar1">
    <w:name w:val="Pie de página Car1"/>
    <w:basedOn w:val="Fuentedeprrafopredeter"/>
    <w:uiPriority w:val="99"/>
    <w:semiHidden/>
    <w:rsid w:val="00916166"/>
    <w:rPr>
      <w:rFonts w:ascii="Arial" w:eastAsia="Times New Roman" w:hAnsi="Arial" w:cs="Arial"/>
      <w:color w:val="00000A"/>
      <w:sz w:val="24"/>
      <w:lang w:eastAsia="es-ES"/>
    </w:rPr>
  </w:style>
  <w:style w:type="paragraph" w:customStyle="1" w:styleId="Contenidodelmarco">
    <w:name w:val="Contenido del marco"/>
    <w:basedOn w:val="Normal"/>
    <w:rsid w:val="00916166"/>
    <w:pPr>
      <w:suppressAutoHyphens/>
      <w:spacing w:line="360" w:lineRule="auto"/>
      <w:jc w:val="both"/>
    </w:pPr>
    <w:rPr>
      <w:rFonts w:ascii="Arial" w:hAnsi="Arial" w:cs="Arial"/>
      <w:color w:val="00000A"/>
      <w:szCs w:val="20"/>
      <w:lang w:eastAsia="es-ES"/>
    </w:rPr>
  </w:style>
  <w:style w:type="paragraph" w:customStyle="1" w:styleId="Notaalpie">
    <w:name w:val="Nota al pie"/>
    <w:basedOn w:val="Normal"/>
    <w:rsid w:val="00916166"/>
    <w:pPr>
      <w:suppressAutoHyphens/>
      <w:spacing w:line="360" w:lineRule="auto"/>
      <w:jc w:val="both"/>
    </w:pPr>
    <w:rPr>
      <w:rFonts w:ascii="Arial" w:hAnsi="Arial" w:cs="Arial"/>
      <w:color w:val="00000A"/>
      <w:szCs w:val="20"/>
      <w:lang w:eastAsia="es-ES"/>
    </w:rPr>
  </w:style>
  <w:style w:type="paragraph" w:styleId="Sangra2detindependiente">
    <w:name w:val="Body Text Indent 2"/>
    <w:basedOn w:val="Normal"/>
    <w:link w:val="Sangra2detindependienteCar"/>
    <w:rsid w:val="00916166"/>
    <w:pPr>
      <w:suppressAutoHyphens/>
      <w:spacing w:line="360" w:lineRule="auto"/>
      <w:ind w:firstLine="180"/>
      <w:jc w:val="both"/>
    </w:pPr>
    <w:rPr>
      <w:rFonts w:ascii="Arial" w:hAnsi="Arial" w:cs="Arial"/>
      <w:color w:val="00000A"/>
      <w:szCs w:val="20"/>
      <w:lang w:eastAsia="es-ES"/>
    </w:rPr>
  </w:style>
  <w:style w:type="character" w:customStyle="1" w:styleId="Sangra2detindependienteCar">
    <w:name w:val="Sangría 2 de t. independiente Car"/>
    <w:basedOn w:val="Fuentedeprrafopredeter"/>
    <w:link w:val="Sangra2detindependiente"/>
    <w:rsid w:val="00916166"/>
    <w:rPr>
      <w:rFonts w:ascii="Arial" w:eastAsia="Times New Roman" w:hAnsi="Arial" w:cs="Arial"/>
      <w:color w:val="00000A"/>
      <w:szCs w:val="20"/>
      <w:lang w:eastAsia="es-ES"/>
    </w:rPr>
  </w:style>
  <w:style w:type="paragraph" w:customStyle="1" w:styleId="CapstoneBodyText">
    <w:name w:val="CapstoneBodyText"/>
    <w:basedOn w:val="Normal"/>
    <w:rsid w:val="00916166"/>
    <w:pPr>
      <w:suppressAutoHyphens/>
      <w:spacing w:line="360" w:lineRule="auto"/>
      <w:jc w:val="both"/>
    </w:pPr>
    <w:rPr>
      <w:rFonts w:ascii="Arial" w:hAnsi="Arial" w:cs="Arial"/>
      <w:color w:val="00000A"/>
      <w:szCs w:val="20"/>
      <w:lang w:eastAsia="es-ES"/>
    </w:rPr>
  </w:style>
  <w:style w:type="paragraph" w:customStyle="1" w:styleId="Contenidodelatabla">
    <w:name w:val="Contenido de la tabla"/>
    <w:basedOn w:val="Normal"/>
    <w:rsid w:val="00916166"/>
    <w:pPr>
      <w:suppressAutoHyphens/>
      <w:spacing w:line="360" w:lineRule="auto"/>
      <w:jc w:val="both"/>
    </w:pPr>
    <w:rPr>
      <w:rFonts w:ascii="Arial" w:hAnsi="Arial" w:cs="Arial"/>
      <w:color w:val="00000A"/>
      <w:szCs w:val="20"/>
      <w:lang w:eastAsia="es-ES"/>
    </w:rPr>
  </w:style>
  <w:style w:type="paragraph" w:customStyle="1" w:styleId="CapstoneHeading1">
    <w:name w:val="CapstoneHeading1"/>
    <w:basedOn w:val="Normal"/>
    <w:rsid w:val="00916166"/>
    <w:pPr>
      <w:suppressAutoHyphens/>
      <w:spacing w:line="360" w:lineRule="auto"/>
      <w:jc w:val="both"/>
    </w:pPr>
    <w:rPr>
      <w:rFonts w:ascii="Arial" w:hAnsi="Arial" w:cs="Arial"/>
      <w:b/>
      <w:color w:val="00000A"/>
      <w:sz w:val="28"/>
      <w:szCs w:val="28"/>
      <w:lang w:eastAsia="es-ES"/>
    </w:rPr>
  </w:style>
  <w:style w:type="paragraph" w:customStyle="1" w:styleId="CapstoneHeading2">
    <w:name w:val="CapstoneHeading2"/>
    <w:basedOn w:val="Normal"/>
    <w:rsid w:val="00916166"/>
    <w:pPr>
      <w:suppressAutoHyphens/>
      <w:spacing w:line="360" w:lineRule="auto"/>
      <w:jc w:val="both"/>
    </w:pPr>
    <w:rPr>
      <w:rFonts w:ascii="Arial" w:hAnsi="Arial" w:cs="Arial"/>
      <w:i/>
      <w:color w:val="00000A"/>
      <w:lang w:eastAsia="es-ES"/>
    </w:rPr>
  </w:style>
  <w:style w:type="numbering" w:customStyle="1" w:styleId="WW8Num4">
    <w:name w:val="WW8Num4"/>
    <w:rsid w:val="00916166"/>
  </w:style>
  <w:style w:type="paragraph" w:customStyle="1" w:styleId="Nivel1">
    <w:name w:val="Nivel 1"/>
    <w:basedOn w:val="Normal"/>
    <w:link w:val="Nivel1Char"/>
    <w:rsid w:val="00916166"/>
    <w:pPr>
      <w:suppressAutoHyphens/>
      <w:spacing w:before="240" w:after="240"/>
      <w:jc w:val="both"/>
    </w:pPr>
    <w:rPr>
      <w:rFonts w:ascii="Arial" w:hAnsi="Arial" w:cs="Arial"/>
      <w:b/>
      <w:caps/>
      <w:color w:val="00000A"/>
      <w:u w:val="single"/>
      <w:lang w:eastAsia="es-ES"/>
    </w:rPr>
  </w:style>
  <w:style w:type="paragraph" w:customStyle="1" w:styleId="Nivel2">
    <w:name w:val="Nivel 2"/>
    <w:basedOn w:val="Normal"/>
    <w:link w:val="Nivel2Char"/>
    <w:rsid w:val="00916166"/>
    <w:pPr>
      <w:tabs>
        <w:tab w:val="right" w:pos="8222"/>
      </w:tabs>
      <w:suppressAutoHyphens/>
      <w:spacing w:line="276" w:lineRule="auto"/>
      <w:ind w:left="708"/>
      <w:jc w:val="both"/>
    </w:pPr>
    <w:rPr>
      <w:rFonts w:ascii="Arial" w:hAnsi="Arial" w:cs="Arial"/>
      <w:color w:val="00000A"/>
      <w:lang w:eastAsia="es-ES"/>
    </w:rPr>
  </w:style>
  <w:style w:type="character" w:customStyle="1" w:styleId="Nivel1Char">
    <w:name w:val="Nivel 1 Char"/>
    <w:link w:val="Nivel1"/>
    <w:rsid w:val="00916166"/>
    <w:rPr>
      <w:rFonts w:ascii="Arial" w:eastAsia="Times New Roman" w:hAnsi="Arial" w:cs="Arial"/>
      <w:b/>
      <w:caps/>
      <w:color w:val="00000A"/>
      <w:u w:val="single"/>
      <w:lang w:eastAsia="es-ES"/>
    </w:rPr>
  </w:style>
  <w:style w:type="character" w:customStyle="1" w:styleId="Nivel2Char">
    <w:name w:val="Nivel 2 Char"/>
    <w:link w:val="Nivel2"/>
    <w:rsid w:val="00916166"/>
    <w:rPr>
      <w:rFonts w:ascii="Arial" w:eastAsia="Times New Roman" w:hAnsi="Arial" w:cs="Arial"/>
      <w:color w:val="00000A"/>
      <w:lang w:eastAsia="es-ES"/>
    </w:rPr>
  </w:style>
  <w:style w:type="paragraph" w:styleId="TtuloTDC">
    <w:name w:val="TOC Heading"/>
    <w:basedOn w:val="Ttulo1"/>
    <w:next w:val="Normal"/>
    <w:uiPriority w:val="39"/>
    <w:unhideWhenUsed/>
    <w:qFormat/>
    <w:rsid w:val="00916166"/>
    <w:pPr>
      <w:spacing w:line="259" w:lineRule="auto"/>
      <w:outlineLvl w:val="9"/>
    </w:pPr>
    <w:rPr>
      <w:rFonts w:ascii="Calibri Light" w:eastAsia="Times New Roman" w:hAnsi="Calibri Light" w:cs="Times New Roman"/>
      <w:color w:val="2E74B5"/>
      <w:lang w:val="en-US" w:eastAsia="en-US"/>
    </w:rPr>
  </w:style>
  <w:style w:type="paragraph" w:styleId="Tabladeilustraciones">
    <w:name w:val="table of figures"/>
    <w:basedOn w:val="Normal"/>
    <w:next w:val="Normal"/>
    <w:uiPriority w:val="99"/>
    <w:unhideWhenUsed/>
    <w:rsid w:val="00916166"/>
    <w:pPr>
      <w:suppressAutoHyphens/>
      <w:spacing w:line="360" w:lineRule="auto"/>
      <w:jc w:val="both"/>
    </w:pPr>
    <w:rPr>
      <w:rFonts w:ascii="Arial" w:hAnsi="Arial" w:cs="Arial"/>
      <w:color w:val="00000A"/>
      <w:szCs w:val="20"/>
      <w:lang w:eastAsia="es-ES"/>
    </w:rPr>
  </w:style>
  <w:style w:type="paragraph" w:customStyle="1" w:styleId="Titulo">
    <w:name w:val="Titulo"/>
    <w:basedOn w:val="Normal"/>
    <w:link w:val="TituloCar"/>
    <w:uiPriority w:val="99"/>
    <w:rsid w:val="00916166"/>
    <w:pPr>
      <w:spacing w:after="200" w:line="360" w:lineRule="auto"/>
      <w:jc w:val="center"/>
      <w:outlineLvl w:val="0"/>
    </w:pPr>
    <w:rPr>
      <w:rFonts w:ascii="Arial" w:eastAsia="Calibri" w:hAnsi="Arial" w:cs="Arial"/>
      <w:b/>
      <w:sz w:val="32"/>
      <w:szCs w:val="48"/>
      <w:lang w:eastAsia="en-US"/>
    </w:rPr>
  </w:style>
  <w:style w:type="character" w:customStyle="1" w:styleId="TituloCar">
    <w:name w:val="Titulo Car"/>
    <w:link w:val="Titulo"/>
    <w:uiPriority w:val="99"/>
    <w:locked/>
    <w:rsid w:val="00916166"/>
    <w:rPr>
      <w:rFonts w:ascii="Arial" w:eastAsia="Calibri" w:hAnsi="Arial" w:cs="Arial"/>
      <w:b/>
      <w:sz w:val="32"/>
      <w:szCs w:val="48"/>
    </w:rPr>
  </w:style>
  <w:style w:type="paragraph" w:styleId="Revisin">
    <w:name w:val="Revision"/>
    <w:hidden/>
    <w:uiPriority w:val="99"/>
    <w:semiHidden/>
    <w:rsid w:val="00916166"/>
    <w:rPr>
      <w:rFonts w:ascii="Arial" w:eastAsia="Times New Roman" w:hAnsi="Arial" w:cs="Arial"/>
      <w:color w:val="00000A"/>
      <w:szCs w:val="20"/>
      <w:lang w:eastAsia="es-ES"/>
    </w:rPr>
  </w:style>
  <w:style w:type="paragraph" w:customStyle="1" w:styleId="TtulosEcuaciones">
    <w:name w:val="Títulos Ecuaciones"/>
    <w:basedOn w:val="Normal"/>
    <w:link w:val="TtulosEcuacionesCar"/>
    <w:qFormat/>
    <w:rsid w:val="00916166"/>
    <w:pPr>
      <w:suppressAutoHyphens/>
      <w:spacing w:line="360" w:lineRule="auto"/>
      <w:jc w:val="right"/>
    </w:pPr>
    <w:rPr>
      <w:rFonts w:ascii="Arial" w:hAnsi="Arial" w:cs="Arial"/>
      <w:b/>
      <w:color w:val="00000A"/>
      <w:szCs w:val="20"/>
      <w:lang w:eastAsia="es-ES"/>
    </w:rPr>
  </w:style>
  <w:style w:type="character" w:customStyle="1" w:styleId="TtulosEcuacionesCar">
    <w:name w:val="Títulos Ecuaciones Car"/>
    <w:basedOn w:val="Fuentedeprrafopredeter"/>
    <w:link w:val="TtulosEcuaciones"/>
    <w:rsid w:val="00916166"/>
    <w:rPr>
      <w:rFonts w:ascii="Arial" w:eastAsia="Times New Roman" w:hAnsi="Arial" w:cs="Arial"/>
      <w:b/>
      <w:color w:val="00000A"/>
      <w:szCs w:val="20"/>
      <w:lang w:eastAsia="es-ES"/>
    </w:rPr>
  </w:style>
  <w:style w:type="table" w:styleId="Tablanormal4">
    <w:name w:val="Plain Table 4"/>
    <w:basedOn w:val="Tablanormal"/>
    <w:uiPriority w:val="44"/>
    <w:rsid w:val="00916166"/>
    <w:rPr>
      <w:rFonts w:ascii="Calibri" w:eastAsia="Droid Sans Fallback" w:hAnsi="Calibri" w:cs="Times New Roman"/>
      <w:sz w:val="20"/>
      <w:szCs w:val="20"/>
      <w:lang w:eastAsia="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916166"/>
    <w:rPr>
      <w:rFonts w:ascii="Calibri" w:eastAsia="Droid Sans Fallback" w:hAnsi="Calibri" w:cs="Times New Roman"/>
      <w:sz w:val="20"/>
      <w:szCs w:val="20"/>
      <w:lang w:eastAsia="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wrap">
    <w:name w:val="whitespace-nowrap"/>
    <w:basedOn w:val="Fuentedeprrafopredeter"/>
    <w:rsid w:val="00916166"/>
  </w:style>
  <w:style w:type="character" w:customStyle="1" w:styleId="whitespace-normal">
    <w:name w:val="whitespace-normal"/>
    <w:basedOn w:val="Fuentedeprrafopredeter"/>
    <w:rsid w:val="00916166"/>
  </w:style>
  <w:style w:type="character" w:customStyle="1" w:styleId="truncate">
    <w:name w:val="truncate"/>
    <w:basedOn w:val="Fuentedeprrafopredeter"/>
    <w:rsid w:val="00916166"/>
  </w:style>
  <w:style w:type="paragraph" w:styleId="TDC9">
    <w:name w:val="toc 9"/>
    <w:basedOn w:val="Normal"/>
    <w:next w:val="Normal"/>
    <w:autoRedefine/>
    <w:uiPriority w:val="39"/>
    <w:unhideWhenUsed/>
    <w:rsid w:val="00916166"/>
    <w:pPr>
      <w:spacing w:after="100" w:line="278" w:lineRule="auto"/>
      <w:ind w:left="1920"/>
    </w:pPr>
    <w:rPr>
      <w:rFonts w:asciiTheme="minorHAnsi" w:eastAsiaTheme="minorEastAsia" w:hAnsiTheme="minorHAnsi" w:cstheme="minorBidi"/>
      <w:kern w:val="2"/>
      <w:lang w:eastAsia="es-EC"/>
      <w14:ligatures w14:val="standardContextual"/>
    </w:rPr>
  </w:style>
  <w:style w:type="paragraph" w:customStyle="1" w:styleId="msonormal0">
    <w:name w:val="msonormal"/>
    <w:basedOn w:val="Normal"/>
    <w:rsid w:val="00916166"/>
    <w:pPr>
      <w:spacing w:before="100" w:beforeAutospacing="1" w:after="100" w:afterAutospacing="1"/>
    </w:pPr>
    <w:rPr>
      <w:lang w:eastAsia="es-EC"/>
    </w:rPr>
  </w:style>
  <w:style w:type="paragraph" w:customStyle="1" w:styleId="xl63">
    <w:name w:val="xl63"/>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4">
    <w:name w:val="xl64"/>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5">
    <w:name w:val="xl65"/>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6">
    <w:name w:val="xl66"/>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7">
    <w:name w:val="xl67"/>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8">
    <w:name w:val="xl68"/>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9">
    <w:name w:val="xl69"/>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0">
    <w:name w:val="xl70"/>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1">
    <w:name w:val="xl71"/>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2">
    <w:name w:val="xl72"/>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3">
    <w:name w:val="xl73"/>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4">
    <w:name w:val="xl74"/>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5">
    <w:name w:val="xl75"/>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6">
    <w:name w:val="xl76"/>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7">
    <w:name w:val="xl77"/>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8">
    <w:name w:val="xl78"/>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9">
    <w:name w:val="xl79"/>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0">
    <w:name w:val="xl80"/>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1">
    <w:name w:val="xl81"/>
    <w:basedOn w:val="Normal"/>
    <w:rsid w:val="00916166"/>
    <w:pPr>
      <w:pBdr>
        <w:top w:val="single" w:sz="4" w:space="0" w:color="000000"/>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2">
    <w:name w:val="xl82"/>
    <w:basedOn w:val="Normal"/>
    <w:rsid w:val="00916166"/>
    <w:pPr>
      <w:pBdr>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3">
    <w:name w:val="xl83"/>
    <w:basedOn w:val="Normal"/>
    <w:rsid w:val="00916166"/>
    <w:pPr>
      <w:pBdr>
        <w:left w:val="single" w:sz="4" w:space="0" w:color="000000"/>
        <w:bottom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4">
    <w:name w:val="xl84"/>
    <w:basedOn w:val="Normal"/>
    <w:rsid w:val="00916166"/>
    <w:pPr>
      <w:pBdr>
        <w:top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5">
    <w:name w:val="xl85"/>
    <w:basedOn w:val="Normal"/>
    <w:rsid w:val="00916166"/>
    <w:pPr>
      <w:pBdr>
        <w:top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6">
    <w:name w:val="xl86"/>
    <w:basedOn w:val="Normal"/>
    <w:rsid w:val="00916166"/>
    <w:pPr>
      <w:pBdr>
        <w:top w:val="single" w:sz="4" w:space="0" w:color="000000"/>
        <w:left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7">
    <w:name w:val="xl87"/>
    <w:basedOn w:val="Normal"/>
    <w:rsid w:val="00916166"/>
    <w:pPr>
      <w:pBdr>
        <w:left w:val="single" w:sz="4" w:space="0" w:color="000000"/>
        <w:bottom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table" w:customStyle="1" w:styleId="Estilo10">
    <w:name w:val="Estilo1"/>
    <w:basedOn w:val="Tablanormal"/>
    <w:uiPriority w:val="99"/>
    <w:rsid w:val="00916166"/>
    <w:rPr>
      <w:rFonts w:ascii="Calibri" w:eastAsia="Droid Sans Fallback" w:hAnsi="Calibri" w:cs="Times New Roman"/>
      <w:sz w:val="20"/>
      <w:szCs w:val="20"/>
      <w:lang w:eastAsia="es-EC"/>
    </w:rPr>
    <w:tblPr/>
    <w:tcPr>
      <w:shd w:val="clear" w:color="auto" w:fill="auto"/>
    </w:tcPr>
  </w:style>
  <w:style w:type="character" w:customStyle="1" w:styleId="katex-mathml">
    <w:name w:val="katex-mathml"/>
    <w:basedOn w:val="Fuentedeprrafopredeter"/>
    <w:rsid w:val="00916166"/>
  </w:style>
  <w:style w:type="character" w:customStyle="1" w:styleId="mord">
    <w:name w:val="mord"/>
    <w:basedOn w:val="Fuentedeprrafopredeter"/>
    <w:rsid w:val="00916166"/>
  </w:style>
  <w:style w:type="character" w:customStyle="1" w:styleId="mrel">
    <w:name w:val="mrel"/>
    <w:basedOn w:val="Fuentedeprrafopredeter"/>
    <w:rsid w:val="00916166"/>
  </w:style>
  <w:style w:type="character" w:customStyle="1" w:styleId="mbin">
    <w:name w:val="mbin"/>
    <w:basedOn w:val="Fuentedeprrafopredeter"/>
    <w:rsid w:val="00916166"/>
  </w:style>
  <w:style w:type="character" w:customStyle="1" w:styleId="vlist-s">
    <w:name w:val="vlist-s"/>
    <w:basedOn w:val="Fuentedeprrafopredeter"/>
    <w:rsid w:val="00916166"/>
  </w:style>
  <w:style w:type="character" w:customStyle="1" w:styleId="overflow-hidden">
    <w:name w:val="overflow-hidden"/>
    <w:basedOn w:val="Fuentedeprrafopredeter"/>
    <w:rsid w:val="00916166"/>
  </w:style>
  <w:style w:type="paragraph" w:styleId="Cita">
    <w:name w:val="Quote"/>
    <w:basedOn w:val="Normal"/>
    <w:next w:val="Normal"/>
    <w:link w:val="CitaCar"/>
    <w:uiPriority w:val="29"/>
    <w:qFormat/>
    <w:rsid w:val="002B488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Car">
    <w:name w:val="Cita Car"/>
    <w:basedOn w:val="Fuentedeprrafopredeter"/>
    <w:link w:val="Cita"/>
    <w:uiPriority w:val="29"/>
    <w:qFormat/>
    <w:rsid w:val="002B4885"/>
    <w:rPr>
      <w:i/>
      <w:iCs/>
      <w:color w:val="404040" w:themeColor="text1" w:themeTint="BF"/>
      <w:sz w:val="22"/>
      <w:szCs w:val="22"/>
    </w:rPr>
  </w:style>
  <w:style w:type="character" w:customStyle="1" w:styleId="nfasisintenso1">
    <w:name w:val="Énfasis intenso1"/>
    <w:basedOn w:val="Fuentedeprrafopredeter"/>
    <w:uiPriority w:val="21"/>
    <w:qFormat/>
    <w:rsid w:val="002B4885"/>
    <w:rPr>
      <w:i/>
      <w:iCs/>
      <w:color w:val="2F5496" w:themeColor="accent1" w:themeShade="BF"/>
    </w:rPr>
  </w:style>
  <w:style w:type="paragraph" w:styleId="Citadestacada">
    <w:name w:val="Intense Quote"/>
    <w:basedOn w:val="Normal"/>
    <w:next w:val="Normal"/>
    <w:link w:val="CitadestacadaCar"/>
    <w:uiPriority w:val="30"/>
    <w:qFormat/>
    <w:rsid w:val="002B4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CitadestacadaCar">
    <w:name w:val="Cita destacada Car"/>
    <w:basedOn w:val="Fuentedeprrafopredeter"/>
    <w:link w:val="Citadestacada"/>
    <w:uiPriority w:val="30"/>
    <w:qFormat/>
    <w:rsid w:val="002B4885"/>
    <w:rPr>
      <w:i/>
      <w:iCs/>
      <w:color w:val="2F5496" w:themeColor="accent1" w:themeShade="BF"/>
      <w:sz w:val="22"/>
      <w:szCs w:val="22"/>
    </w:rPr>
  </w:style>
  <w:style w:type="character" w:customStyle="1" w:styleId="Referenciaintensa1">
    <w:name w:val="Referencia intensa1"/>
    <w:basedOn w:val="Fuentedeprrafopredeter"/>
    <w:uiPriority w:val="32"/>
    <w:qFormat/>
    <w:rsid w:val="002B4885"/>
    <w:rPr>
      <w:b/>
      <w:bCs/>
      <w:smallCaps/>
      <w:color w:val="2F5496" w:themeColor="accent1" w:themeShade="BF"/>
      <w:spacing w:val="5"/>
    </w:rPr>
  </w:style>
  <w:style w:type="character" w:customStyle="1" w:styleId="Mencinsinresolver1">
    <w:name w:val="Mención sin resolver1"/>
    <w:basedOn w:val="Fuentedeprrafopredeter"/>
    <w:uiPriority w:val="99"/>
    <w:semiHidden/>
    <w:unhideWhenUsed/>
    <w:qFormat/>
    <w:rsid w:val="002B4885"/>
    <w:rPr>
      <w:color w:val="605E5C"/>
      <w:shd w:val="clear" w:color="auto" w:fill="E1DFDD"/>
    </w:rPr>
  </w:style>
  <w:style w:type="paragraph" w:customStyle="1" w:styleId="Bibliografa1">
    <w:name w:val="Bibliografía1"/>
    <w:basedOn w:val="Normal"/>
    <w:next w:val="Normal"/>
    <w:uiPriority w:val="37"/>
    <w:unhideWhenUsed/>
    <w:qFormat/>
    <w:rsid w:val="002B4885"/>
    <w:pPr>
      <w:spacing w:after="160" w:line="259" w:lineRule="auto"/>
    </w:pPr>
    <w:rPr>
      <w:rFonts w:asciiTheme="minorHAnsi" w:eastAsiaTheme="minorHAnsi" w:hAnsiTheme="minorHAnsi" w:cstheme="minorBidi"/>
      <w:sz w:val="22"/>
      <w:szCs w:val="22"/>
      <w:lang w:eastAsia="en-US"/>
    </w:rPr>
  </w:style>
  <w:style w:type="table" w:customStyle="1" w:styleId="Calendario2">
    <w:name w:val="Calendario 2"/>
    <w:basedOn w:val="Tablanormal"/>
    <w:uiPriority w:val="99"/>
    <w:qFormat/>
    <w:rsid w:val="002B4885"/>
    <w:pPr>
      <w:jc w:val="center"/>
    </w:pPr>
    <w:rPr>
      <w:rFonts w:eastAsiaTheme="minorEastAsia"/>
      <w:sz w:val="28"/>
      <w:szCs w:val="28"/>
      <w:lang w:eastAsia="es-EC"/>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customStyle="1" w:styleId="isselectedend">
    <w:name w:val="isselectedend"/>
    <w:basedOn w:val="Normal"/>
    <w:rsid w:val="002B4885"/>
    <w:pPr>
      <w:spacing w:before="100" w:beforeAutospacing="1" w:after="100" w:afterAutospacing="1"/>
    </w:pPr>
    <w:rPr>
      <w:lang w:eastAsia="es-EC"/>
    </w:rPr>
  </w:style>
  <w:style w:type="table" w:styleId="Tablanormal1">
    <w:name w:val="Plain Table 1"/>
    <w:basedOn w:val="Tablanormal"/>
    <w:uiPriority w:val="41"/>
    <w:rsid w:val="002B4885"/>
    <w:rPr>
      <w:sz w:val="20"/>
      <w:szCs w:val="20"/>
      <w:lang w:eastAsia="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lista2">
    <w:name w:val="List Table 2"/>
    <w:basedOn w:val="Tablanormal"/>
    <w:uiPriority w:val="47"/>
    <w:rsid w:val="002B48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2">
    <w:name w:val="s2"/>
    <w:basedOn w:val="Fuentedeprrafopredeter"/>
    <w:rsid w:val="00EE42F4"/>
  </w:style>
  <w:style w:type="paragraph" w:customStyle="1" w:styleId="s6">
    <w:name w:val="s6"/>
    <w:basedOn w:val="Normal"/>
    <w:rsid w:val="00EE42F4"/>
    <w:pPr>
      <w:spacing w:before="100" w:beforeAutospacing="1" w:after="100" w:afterAutospacing="1"/>
    </w:pPr>
  </w:style>
  <w:style w:type="character" w:customStyle="1" w:styleId="s4">
    <w:name w:val="s4"/>
    <w:basedOn w:val="Fuentedeprrafopredeter"/>
    <w:rsid w:val="00EE42F4"/>
  </w:style>
  <w:style w:type="character" w:customStyle="1" w:styleId="s5">
    <w:name w:val="s5"/>
    <w:basedOn w:val="Fuentedeprrafopredeter"/>
    <w:rsid w:val="00EE42F4"/>
  </w:style>
  <w:style w:type="paragraph" w:customStyle="1" w:styleId="s8">
    <w:name w:val="s8"/>
    <w:basedOn w:val="Normal"/>
    <w:rsid w:val="00EE42F4"/>
    <w:pPr>
      <w:spacing w:before="100" w:beforeAutospacing="1" w:after="100" w:afterAutospacing="1"/>
    </w:pPr>
  </w:style>
  <w:style w:type="character" w:customStyle="1" w:styleId="s7">
    <w:name w:val="s7"/>
    <w:basedOn w:val="Fuentedeprrafopredeter"/>
    <w:rsid w:val="00EE42F4"/>
  </w:style>
  <w:style w:type="paragraph" w:customStyle="1" w:styleId="s11">
    <w:name w:val="s11"/>
    <w:basedOn w:val="Normal"/>
    <w:rsid w:val="00EE42F4"/>
    <w:pPr>
      <w:spacing w:before="100" w:beforeAutospacing="1" w:after="100" w:afterAutospacing="1"/>
    </w:pPr>
  </w:style>
  <w:style w:type="character" w:customStyle="1" w:styleId="s9">
    <w:name w:val="s9"/>
    <w:basedOn w:val="Fuentedeprrafopredeter"/>
    <w:rsid w:val="00EE42F4"/>
  </w:style>
  <w:style w:type="character" w:customStyle="1" w:styleId="s10">
    <w:name w:val="s10"/>
    <w:basedOn w:val="Fuentedeprrafopredeter"/>
    <w:rsid w:val="00EE42F4"/>
  </w:style>
  <w:style w:type="character" w:customStyle="1" w:styleId="s12">
    <w:name w:val="s12"/>
    <w:basedOn w:val="Fuentedeprrafopredeter"/>
    <w:rsid w:val="00EE42F4"/>
  </w:style>
  <w:style w:type="paragraph" w:customStyle="1" w:styleId="s14">
    <w:name w:val="s14"/>
    <w:basedOn w:val="Normal"/>
    <w:rsid w:val="00EE42F4"/>
    <w:pPr>
      <w:spacing w:before="100" w:beforeAutospacing="1" w:after="100" w:afterAutospacing="1"/>
    </w:pPr>
  </w:style>
  <w:style w:type="character" w:customStyle="1" w:styleId="s13">
    <w:name w:val="s13"/>
    <w:basedOn w:val="Fuentedeprrafopredeter"/>
    <w:rsid w:val="00EE42F4"/>
  </w:style>
  <w:style w:type="paragraph" w:customStyle="1" w:styleId="pdq2pgselectionanchorcontainer">
    <w:name w:val="pdq2pg_selectionanchorcontainer"/>
    <w:basedOn w:val="Normal"/>
    <w:rsid w:val="004A428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35527">
      <w:bodyDiv w:val="1"/>
      <w:marLeft w:val="0"/>
      <w:marRight w:val="0"/>
      <w:marTop w:val="0"/>
      <w:marBottom w:val="0"/>
      <w:divBdr>
        <w:top w:val="none" w:sz="0" w:space="0" w:color="auto"/>
        <w:left w:val="none" w:sz="0" w:space="0" w:color="auto"/>
        <w:bottom w:val="none" w:sz="0" w:space="0" w:color="auto"/>
        <w:right w:val="none" w:sz="0" w:space="0" w:color="auto"/>
      </w:divBdr>
    </w:div>
    <w:div w:id="80568237">
      <w:bodyDiv w:val="1"/>
      <w:marLeft w:val="0"/>
      <w:marRight w:val="0"/>
      <w:marTop w:val="0"/>
      <w:marBottom w:val="0"/>
      <w:divBdr>
        <w:top w:val="none" w:sz="0" w:space="0" w:color="auto"/>
        <w:left w:val="none" w:sz="0" w:space="0" w:color="auto"/>
        <w:bottom w:val="none" w:sz="0" w:space="0" w:color="auto"/>
        <w:right w:val="none" w:sz="0" w:space="0" w:color="auto"/>
      </w:divBdr>
    </w:div>
    <w:div w:id="102507067">
      <w:bodyDiv w:val="1"/>
      <w:marLeft w:val="0"/>
      <w:marRight w:val="0"/>
      <w:marTop w:val="0"/>
      <w:marBottom w:val="0"/>
      <w:divBdr>
        <w:top w:val="none" w:sz="0" w:space="0" w:color="auto"/>
        <w:left w:val="none" w:sz="0" w:space="0" w:color="auto"/>
        <w:bottom w:val="none" w:sz="0" w:space="0" w:color="auto"/>
        <w:right w:val="none" w:sz="0" w:space="0" w:color="auto"/>
      </w:divBdr>
    </w:div>
    <w:div w:id="135144242">
      <w:bodyDiv w:val="1"/>
      <w:marLeft w:val="0"/>
      <w:marRight w:val="0"/>
      <w:marTop w:val="0"/>
      <w:marBottom w:val="0"/>
      <w:divBdr>
        <w:top w:val="none" w:sz="0" w:space="0" w:color="auto"/>
        <w:left w:val="none" w:sz="0" w:space="0" w:color="auto"/>
        <w:bottom w:val="none" w:sz="0" w:space="0" w:color="auto"/>
        <w:right w:val="none" w:sz="0" w:space="0" w:color="auto"/>
      </w:divBdr>
    </w:div>
    <w:div w:id="158079647">
      <w:bodyDiv w:val="1"/>
      <w:marLeft w:val="0"/>
      <w:marRight w:val="0"/>
      <w:marTop w:val="0"/>
      <w:marBottom w:val="0"/>
      <w:divBdr>
        <w:top w:val="none" w:sz="0" w:space="0" w:color="auto"/>
        <w:left w:val="none" w:sz="0" w:space="0" w:color="auto"/>
        <w:bottom w:val="none" w:sz="0" w:space="0" w:color="auto"/>
        <w:right w:val="none" w:sz="0" w:space="0" w:color="auto"/>
      </w:divBdr>
    </w:div>
    <w:div w:id="182979470">
      <w:bodyDiv w:val="1"/>
      <w:marLeft w:val="0"/>
      <w:marRight w:val="0"/>
      <w:marTop w:val="0"/>
      <w:marBottom w:val="0"/>
      <w:divBdr>
        <w:top w:val="none" w:sz="0" w:space="0" w:color="auto"/>
        <w:left w:val="none" w:sz="0" w:space="0" w:color="auto"/>
        <w:bottom w:val="none" w:sz="0" w:space="0" w:color="auto"/>
        <w:right w:val="none" w:sz="0" w:space="0" w:color="auto"/>
      </w:divBdr>
    </w:div>
    <w:div w:id="207643181">
      <w:bodyDiv w:val="1"/>
      <w:marLeft w:val="0"/>
      <w:marRight w:val="0"/>
      <w:marTop w:val="0"/>
      <w:marBottom w:val="0"/>
      <w:divBdr>
        <w:top w:val="none" w:sz="0" w:space="0" w:color="auto"/>
        <w:left w:val="none" w:sz="0" w:space="0" w:color="auto"/>
        <w:bottom w:val="none" w:sz="0" w:space="0" w:color="auto"/>
        <w:right w:val="none" w:sz="0" w:space="0" w:color="auto"/>
      </w:divBdr>
    </w:div>
    <w:div w:id="224075836">
      <w:bodyDiv w:val="1"/>
      <w:marLeft w:val="0"/>
      <w:marRight w:val="0"/>
      <w:marTop w:val="0"/>
      <w:marBottom w:val="0"/>
      <w:divBdr>
        <w:top w:val="none" w:sz="0" w:space="0" w:color="auto"/>
        <w:left w:val="none" w:sz="0" w:space="0" w:color="auto"/>
        <w:bottom w:val="none" w:sz="0" w:space="0" w:color="auto"/>
        <w:right w:val="none" w:sz="0" w:space="0" w:color="auto"/>
      </w:divBdr>
    </w:div>
    <w:div w:id="277487702">
      <w:bodyDiv w:val="1"/>
      <w:marLeft w:val="0"/>
      <w:marRight w:val="0"/>
      <w:marTop w:val="0"/>
      <w:marBottom w:val="0"/>
      <w:divBdr>
        <w:top w:val="none" w:sz="0" w:space="0" w:color="auto"/>
        <w:left w:val="none" w:sz="0" w:space="0" w:color="auto"/>
        <w:bottom w:val="none" w:sz="0" w:space="0" w:color="auto"/>
        <w:right w:val="none" w:sz="0" w:space="0" w:color="auto"/>
      </w:divBdr>
    </w:div>
    <w:div w:id="371347163">
      <w:bodyDiv w:val="1"/>
      <w:marLeft w:val="0"/>
      <w:marRight w:val="0"/>
      <w:marTop w:val="0"/>
      <w:marBottom w:val="0"/>
      <w:divBdr>
        <w:top w:val="none" w:sz="0" w:space="0" w:color="auto"/>
        <w:left w:val="none" w:sz="0" w:space="0" w:color="auto"/>
        <w:bottom w:val="none" w:sz="0" w:space="0" w:color="auto"/>
        <w:right w:val="none" w:sz="0" w:space="0" w:color="auto"/>
      </w:divBdr>
    </w:div>
    <w:div w:id="373508663">
      <w:bodyDiv w:val="1"/>
      <w:marLeft w:val="0"/>
      <w:marRight w:val="0"/>
      <w:marTop w:val="0"/>
      <w:marBottom w:val="0"/>
      <w:divBdr>
        <w:top w:val="none" w:sz="0" w:space="0" w:color="auto"/>
        <w:left w:val="none" w:sz="0" w:space="0" w:color="auto"/>
        <w:bottom w:val="none" w:sz="0" w:space="0" w:color="auto"/>
        <w:right w:val="none" w:sz="0" w:space="0" w:color="auto"/>
      </w:divBdr>
    </w:div>
    <w:div w:id="422846793">
      <w:bodyDiv w:val="1"/>
      <w:marLeft w:val="0"/>
      <w:marRight w:val="0"/>
      <w:marTop w:val="0"/>
      <w:marBottom w:val="0"/>
      <w:divBdr>
        <w:top w:val="none" w:sz="0" w:space="0" w:color="auto"/>
        <w:left w:val="none" w:sz="0" w:space="0" w:color="auto"/>
        <w:bottom w:val="none" w:sz="0" w:space="0" w:color="auto"/>
        <w:right w:val="none" w:sz="0" w:space="0" w:color="auto"/>
      </w:divBdr>
    </w:div>
    <w:div w:id="423721178">
      <w:bodyDiv w:val="1"/>
      <w:marLeft w:val="0"/>
      <w:marRight w:val="0"/>
      <w:marTop w:val="0"/>
      <w:marBottom w:val="0"/>
      <w:divBdr>
        <w:top w:val="none" w:sz="0" w:space="0" w:color="auto"/>
        <w:left w:val="none" w:sz="0" w:space="0" w:color="auto"/>
        <w:bottom w:val="none" w:sz="0" w:space="0" w:color="auto"/>
        <w:right w:val="none" w:sz="0" w:space="0" w:color="auto"/>
      </w:divBdr>
    </w:div>
    <w:div w:id="468984592">
      <w:bodyDiv w:val="1"/>
      <w:marLeft w:val="0"/>
      <w:marRight w:val="0"/>
      <w:marTop w:val="0"/>
      <w:marBottom w:val="0"/>
      <w:divBdr>
        <w:top w:val="none" w:sz="0" w:space="0" w:color="auto"/>
        <w:left w:val="none" w:sz="0" w:space="0" w:color="auto"/>
        <w:bottom w:val="none" w:sz="0" w:space="0" w:color="auto"/>
        <w:right w:val="none" w:sz="0" w:space="0" w:color="auto"/>
      </w:divBdr>
    </w:div>
    <w:div w:id="499126466">
      <w:bodyDiv w:val="1"/>
      <w:marLeft w:val="0"/>
      <w:marRight w:val="0"/>
      <w:marTop w:val="0"/>
      <w:marBottom w:val="0"/>
      <w:divBdr>
        <w:top w:val="none" w:sz="0" w:space="0" w:color="auto"/>
        <w:left w:val="none" w:sz="0" w:space="0" w:color="auto"/>
        <w:bottom w:val="none" w:sz="0" w:space="0" w:color="auto"/>
        <w:right w:val="none" w:sz="0" w:space="0" w:color="auto"/>
      </w:divBdr>
    </w:div>
    <w:div w:id="553396479">
      <w:bodyDiv w:val="1"/>
      <w:marLeft w:val="0"/>
      <w:marRight w:val="0"/>
      <w:marTop w:val="0"/>
      <w:marBottom w:val="0"/>
      <w:divBdr>
        <w:top w:val="none" w:sz="0" w:space="0" w:color="auto"/>
        <w:left w:val="none" w:sz="0" w:space="0" w:color="auto"/>
        <w:bottom w:val="none" w:sz="0" w:space="0" w:color="auto"/>
        <w:right w:val="none" w:sz="0" w:space="0" w:color="auto"/>
      </w:divBdr>
    </w:div>
    <w:div w:id="559287703">
      <w:bodyDiv w:val="1"/>
      <w:marLeft w:val="0"/>
      <w:marRight w:val="0"/>
      <w:marTop w:val="0"/>
      <w:marBottom w:val="0"/>
      <w:divBdr>
        <w:top w:val="none" w:sz="0" w:space="0" w:color="auto"/>
        <w:left w:val="none" w:sz="0" w:space="0" w:color="auto"/>
        <w:bottom w:val="none" w:sz="0" w:space="0" w:color="auto"/>
        <w:right w:val="none" w:sz="0" w:space="0" w:color="auto"/>
      </w:divBdr>
    </w:div>
    <w:div w:id="573586454">
      <w:bodyDiv w:val="1"/>
      <w:marLeft w:val="0"/>
      <w:marRight w:val="0"/>
      <w:marTop w:val="0"/>
      <w:marBottom w:val="0"/>
      <w:divBdr>
        <w:top w:val="none" w:sz="0" w:space="0" w:color="auto"/>
        <w:left w:val="none" w:sz="0" w:space="0" w:color="auto"/>
        <w:bottom w:val="none" w:sz="0" w:space="0" w:color="auto"/>
        <w:right w:val="none" w:sz="0" w:space="0" w:color="auto"/>
      </w:divBdr>
    </w:div>
    <w:div w:id="575438165">
      <w:bodyDiv w:val="1"/>
      <w:marLeft w:val="0"/>
      <w:marRight w:val="0"/>
      <w:marTop w:val="0"/>
      <w:marBottom w:val="0"/>
      <w:divBdr>
        <w:top w:val="none" w:sz="0" w:space="0" w:color="auto"/>
        <w:left w:val="none" w:sz="0" w:space="0" w:color="auto"/>
        <w:bottom w:val="none" w:sz="0" w:space="0" w:color="auto"/>
        <w:right w:val="none" w:sz="0" w:space="0" w:color="auto"/>
      </w:divBdr>
    </w:div>
    <w:div w:id="586765521">
      <w:bodyDiv w:val="1"/>
      <w:marLeft w:val="0"/>
      <w:marRight w:val="0"/>
      <w:marTop w:val="0"/>
      <w:marBottom w:val="0"/>
      <w:divBdr>
        <w:top w:val="none" w:sz="0" w:space="0" w:color="auto"/>
        <w:left w:val="none" w:sz="0" w:space="0" w:color="auto"/>
        <w:bottom w:val="none" w:sz="0" w:space="0" w:color="auto"/>
        <w:right w:val="none" w:sz="0" w:space="0" w:color="auto"/>
      </w:divBdr>
    </w:div>
    <w:div w:id="680665435">
      <w:bodyDiv w:val="1"/>
      <w:marLeft w:val="0"/>
      <w:marRight w:val="0"/>
      <w:marTop w:val="0"/>
      <w:marBottom w:val="0"/>
      <w:divBdr>
        <w:top w:val="none" w:sz="0" w:space="0" w:color="auto"/>
        <w:left w:val="none" w:sz="0" w:space="0" w:color="auto"/>
        <w:bottom w:val="none" w:sz="0" w:space="0" w:color="auto"/>
        <w:right w:val="none" w:sz="0" w:space="0" w:color="auto"/>
      </w:divBdr>
    </w:div>
    <w:div w:id="720401568">
      <w:bodyDiv w:val="1"/>
      <w:marLeft w:val="0"/>
      <w:marRight w:val="0"/>
      <w:marTop w:val="0"/>
      <w:marBottom w:val="0"/>
      <w:divBdr>
        <w:top w:val="none" w:sz="0" w:space="0" w:color="auto"/>
        <w:left w:val="none" w:sz="0" w:space="0" w:color="auto"/>
        <w:bottom w:val="none" w:sz="0" w:space="0" w:color="auto"/>
        <w:right w:val="none" w:sz="0" w:space="0" w:color="auto"/>
      </w:divBdr>
    </w:div>
    <w:div w:id="755635279">
      <w:bodyDiv w:val="1"/>
      <w:marLeft w:val="0"/>
      <w:marRight w:val="0"/>
      <w:marTop w:val="0"/>
      <w:marBottom w:val="0"/>
      <w:divBdr>
        <w:top w:val="none" w:sz="0" w:space="0" w:color="auto"/>
        <w:left w:val="none" w:sz="0" w:space="0" w:color="auto"/>
        <w:bottom w:val="none" w:sz="0" w:space="0" w:color="auto"/>
        <w:right w:val="none" w:sz="0" w:space="0" w:color="auto"/>
      </w:divBdr>
    </w:div>
    <w:div w:id="764694707">
      <w:bodyDiv w:val="1"/>
      <w:marLeft w:val="0"/>
      <w:marRight w:val="0"/>
      <w:marTop w:val="0"/>
      <w:marBottom w:val="0"/>
      <w:divBdr>
        <w:top w:val="none" w:sz="0" w:space="0" w:color="auto"/>
        <w:left w:val="none" w:sz="0" w:space="0" w:color="auto"/>
        <w:bottom w:val="none" w:sz="0" w:space="0" w:color="auto"/>
        <w:right w:val="none" w:sz="0" w:space="0" w:color="auto"/>
      </w:divBdr>
    </w:div>
    <w:div w:id="811019230">
      <w:bodyDiv w:val="1"/>
      <w:marLeft w:val="0"/>
      <w:marRight w:val="0"/>
      <w:marTop w:val="0"/>
      <w:marBottom w:val="0"/>
      <w:divBdr>
        <w:top w:val="none" w:sz="0" w:space="0" w:color="auto"/>
        <w:left w:val="none" w:sz="0" w:space="0" w:color="auto"/>
        <w:bottom w:val="none" w:sz="0" w:space="0" w:color="auto"/>
        <w:right w:val="none" w:sz="0" w:space="0" w:color="auto"/>
      </w:divBdr>
    </w:div>
    <w:div w:id="838009418">
      <w:bodyDiv w:val="1"/>
      <w:marLeft w:val="0"/>
      <w:marRight w:val="0"/>
      <w:marTop w:val="0"/>
      <w:marBottom w:val="0"/>
      <w:divBdr>
        <w:top w:val="none" w:sz="0" w:space="0" w:color="auto"/>
        <w:left w:val="none" w:sz="0" w:space="0" w:color="auto"/>
        <w:bottom w:val="none" w:sz="0" w:space="0" w:color="auto"/>
        <w:right w:val="none" w:sz="0" w:space="0" w:color="auto"/>
      </w:divBdr>
    </w:div>
    <w:div w:id="854467237">
      <w:bodyDiv w:val="1"/>
      <w:marLeft w:val="0"/>
      <w:marRight w:val="0"/>
      <w:marTop w:val="0"/>
      <w:marBottom w:val="0"/>
      <w:divBdr>
        <w:top w:val="none" w:sz="0" w:space="0" w:color="auto"/>
        <w:left w:val="none" w:sz="0" w:space="0" w:color="auto"/>
        <w:bottom w:val="none" w:sz="0" w:space="0" w:color="auto"/>
        <w:right w:val="none" w:sz="0" w:space="0" w:color="auto"/>
      </w:divBdr>
    </w:div>
    <w:div w:id="877428697">
      <w:bodyDiv w:val="1"/>
      <w:marLeft w:val="0"/>
      <w:marRight w:val="0"/>
      <w:marTop w:val="0"/>
      <w:marBottom w:val="0"/>
      <w:divBdr>
        <w:top w:val="none" w:sz="0" w:space="0" w:color="auto"/>
        <w:left w:val="none" w:sz="0" w:space="0" w:color="auto"/>
        <w:bottom w:val="none" w:sz="0" w:space="0" w:color="auto"/>
        <w:right w:val="none" w:sz="0" w:space="0" w:color="auto"/>
      </w:divBdr>
    </w:div>
    <w:div w:id="884871942">
      <w:bodyDiv w:val="1"/>
      <w:marLeft w:val="0"/>
      <w:marRight w:val="0"/>
      <w:marTop w:val="0"/>
      <w:marBottom w:val="0"/>
      <w:divBdr>
        <w:top w:val="none" w:sz="0" w:space="0" w:color="auto"/>
        <w:left w:val="none" w:sz="0" w:space="0" w:color="auto"/>
        <w:bottom w:val="none" w:sz="0" w:space="0" w:color="auto"/>
        <w:right w:val="none" w:sz="0" w:space="0" w:color="auto"/>
      </w:divBdr>
    </w:div>
    <w:div w:id="948122804">
      <w:bodyDiv w:val="1"/>
      <w:marLeft w:val="0"/>
      <w:marRight w:val="0"/>
      <w:marTop w:val="0"/>
      <w:marBottom w:val="0"/>
      <w:divBdr>
        <w:top w:val="none" w:sz="0" w:space="0" w:color="auto"/>
        <w:left w:val="none" w:sz="0" w:space="0" w:color="auto"/>
        <w:bottom w:val="none" w:sz="0" w:space="0" w:color="auto"/>
        <w:right w:val="none" w:sz="0" w:space="0" w:color="auto"/>
      </w:divBdr>
    </w:div>
    <w:div w:id="965696468">
      <w:bodyDiv w:val="1"/>
      <w:marLeft w:val="0"/>
      <w:marRight w:val="0"/>
      <w:marTop w:val="0"/>
      <w:marBottom w:val="0"/>
      <w:divBdr>
        <w:top w:val="none" w:sz="0" w:space="0" w:color="auto"/>
        <w:left w:val="none" w:sz="0" w:space="0" w:color="auto"/>
        <w:bottom w:val="none" w:sz="0" w:space="0" w:color="auto"/>
        <w:right w:val="none" w:sz="0" w:space="0" w:color="auto"/>
      </w:divBdr>
    </w:div>
    <w:div w:id="966006039">
      <w:bodyDiv w:val="1"/>
      <w:marLeft w:val="0"/>
      <w:marRight w:val="0"/>
      <w:marTop w:val="0"/>
      <w:marBottom w:val="0"/>
      <w:divBdr>
        <w:top w:val="none" w:sz="0" w:space="0" w:color="auto"/>
        <w:left w:val="none" w:sz="0" w:space="0" w:color="auto"/>
        <w:bottom w:val="none" w:sz="0" w:space="0" w:color="auto"/>
        <w:right w:val="none" w:sz="0" w:space="0" w:color="auto"/>
      </w:divBdr>
    </w:div>
    <w:div w:id="975451754">
      <w:bodyDiv w:val="1"/>
      <w:marLeft w:val="0"/>
      <w:marRight w:val="0"/>
      <w:marTop w:val="0"/>
      <w:marBottom w:val="0"/>
      <w:divBdr>
        <w:top w:val="none" w:sz="0" w:space="0" w:color="auto"/>
        <w:left w:val="none" w:sz="0" w:space="0" w:color="auto"/>
        <w:bottom w:val="none" w:sz="0" w:space="0" w:color="auto"/>
        <w:right w:val="none" w:sz="0" w:space="0" w:color="auto"/>
      </w:divBdr>
    </w:div>
    <w:div w:id="1063529017">
      <w:bodyDiv w:val="1"/>
      <w:marLeft w:val="0"/>
      <w:marRight w:val="0"/>
      <w:marTop w:val="0"/>
      <w:marBottom w:val="0"/>
      <w:divBdr>
        <w:top w:val="none" w:sz="0" w:space="0" w:color="auto"/>
        <w:left w:val="none" w:sz="0" w:space="0" w:color="auto"/>
        <w:bottom w:val="none" w:sz="0" w:space="0" w:color="auto"/>
        <w:right w:val="none" w:sz="0" w:space="0" w:color="auto"/>
      </w:divBdr>
    </w:div>
    <w:div w:id="1115951145">
      <w:bodyDiv w:val="1"/>
      <w:marLeft w:val="0"/>
      <w:marRight w:val="0"/>
      <w:marTop w:val="0"/>
      <w:marBottom w:val="0"/>
      <w:divBdr>
        <w:top w:val="none" w:sz="0" w:space="0" w:color="auto"/>
        <w:left w:val="none" w:sz="0" w:space="0" w:color="auto"/>
        <w:bottom w:val="none" w:sz="0" w:space="0" w:color="auto"/>
        <w:right w:val="none" w:sz="0" w:space="0" w:color="auto"/>
      </w:divBdr>
    </w:div>
    <w:div w:id="1117719494">
      <w:bodyDiv w:val="1"/>
      <w:marLeft w:val="0"/>
      <w:marRight w:val="0"/>
      <w:marTop w:val="0"/>
      <w:marBottom w:val="0"/>
      <w:divBdr>
        <w:top w:val="none" w:sz="0" w:space="0" w:color="auto"/>
        <w:left w:val="none" w:sz="0" w:space="0" w:color="auto"/>
        <w:bottom w:val="none" w:sz="0" w:space="0" w:color="auto"/>
        <w:right w:val="none" w:sz="0" w:space="0" w:color="auto"/>
      </w:divBdr>
    </w:div>
    <w:div w:id="1129518464">
      <w:bodyDiv w:val="1"/>
      <w:marLeft w:val="0"/>
      <w:marRight w:val="0"/>
      <w:marTop w:val="0"/>
      <w:marBottom w:val="0"/>
      <w:divBdr>
        <w:top w:val="none" w:sz="0" w:space="0" w:color="auto"/>
        <w:left w:val="none" w:sz="0" w:space="0" w:color="auto"/>
        <w:bottom w:val="none" w:sz="0" w:space="0" w:color="auto"/>
        <w:right w:val="none" w:sz="0" w:space="0" w:color="auto"/>
      </w:divBdr>
    </w:div>
    <w:div w:id="1134299082">
      <w:bodyDiv w:val="1"/>
      <w:marLeft w:val="0"/>
      <w:marRight w:val="0"/>
      <w:marTop w:val="0"/>
      <w:marBottom w:val="0"/>
      <w:divBdr>
        <w:top w:val="none" w:sz="0" w:space="0" w:color="auto"/>
        <w:left w:val="none" w:sz="0" w:space="0" w:color="auto"/>
        <w:bottom w:val="none" w:sz="0" w:space="0" w:color="auto"/>
        <w:right w:val="none" w:sz="0" w:space="0" w:color="auto"/>
      </w:divBdr>
    </w:div>
    <w:div w:id="1205212987">
      <w:bodyDiv w:val="1"/>
      <w:marLeft w:val="0"/>
      <w:marRight w:val="0"/>
      <w:marTop w:val="0"/>
      <w:marBottom w:val="0"/>
      <w:divBdr>
        <w:top w:val="none" w:sz="0" w:space="0" w:color="auto"/>
        <w:left w:val="none" w:sz="0" w:space="0" w:color="auto"/>
        <w:bottom w:val="none" w:sz="0" w:space="0" w:color="auto"/>
        <w:right w:val="none" w:sz="0" w:space="0" w:color="auto"/>
      </w:divBdr>
    </w:div>
    <w:div w:id="1279795780">
      <w:bodyDiv w:val="1"/>
      <w:marLeft w:val="0"/>
      <w:marRight w:val="0"/>
      <w:marTop w:val="0"/>
      <w:marBottom w:val="0"/>
      <w:divBdr>
        <w:top w:val="none" w:sz="0" w:space="0" w:color="auto"/>
        <w:left w:val="none" w:sz="0" w:space="0" w:color="auto"/>
        <w:bottom w:val="none" w:sz="0" w:space="0" w:color="auto"/>
        <w:right w:val="none" w:sz="0" w:space="0" w:color="auto"/>
      </w:divBdr>
    </w:div>
    <w:div w:id="1314944843">
      <w:bodyDiv w:val="1"/>
      <w:marLeft w:val="0"/>
      <w:marRight w:val="0"/>
      <w:marTop w:val="0"/>
      <w:marBottom w:val="0"/>
      <w:divBdr>
        <w:top w:val="none" w:sz="0" w:space="0" w:color="auto"/>
        <w:left w:val="none" w:sz="0" w:space="0" w:color="auto"/>
        <w:bottom w:val="none" w:sz="0" w:space="0" w:color="auto"/>
        <w:right w:val="none" w:sz="0" w:space="0" w:color="auto"/>
      </w:divBdr>
    </w:div>
    <w:div w:id="1325551410">
      <w:bodyDiv w:val="1"/>
      <w:marLeft w:val="0"/>
      <w:marRight w:val="0"/>
      <w:marTop w:val="0"/>
      <w:marBottom w:val="0"/>
      <w:divBdr>
        <w:top w:val="none" w:sz="0" w:space="0" w:color="auto"/>
        <w:left w:val="none" w:sz="0" w:space="0" w:color="auto"/>
        <w:bottom w:val="none" w:sz="0" w:space="0" w:color="auto"/>
        <w:right w:val="none" w:sz="0" w:space="0" w:color="auto"/>
      </w:divBdr>
    </w:div>
    <w:div w:id="1346590664">
      <w:bodyDiv w:val="1"/>
      <w:marLeft w:val="0"/>
      <w:marRight w:val="0"/>
      <w:marTop w:val="0"/>
      <w:marBottom w:val="0"/>
      <w:divBdr>
        <w:top w:val="none" w:sz="0" w:space="0" w:color="auto"/>
        <w:left w:val="none" w:sz="0" w:space="0" w:color="auto"/>
        <w:bottom w:val="none" w:sz="0" w:space="0" w:color="auto"/>
        <w:right w:val="none" w:sz="0" w:space="0" w:color="auto"/>
      </w:divBdr>
    </w:div>
    <w:div w:id="1383140401">
      <w:bodyDiv w:val="1"/>
      <w:marLeft w:val="0"/>
      <w:marRight w:val="0"/>
      <w:marTop w:val="0"/>
      <w:marBottom w:val="0"/>
      <w:divBdr>
        <w:top w:val="none" w:sz="0" w:space="0" w:color="auto"/>
        <w:left w:val="none" w:sz="0" w:space="0" w:color="auto"/>
        <w:bottom w:val="none" w:sz="0" w:space="0" w:color="auto"/>
        <w:right w:val="none" w:sz="0" w:space="0" w:color="auto"/>
      </w:divBdr>
    </w:div>
    <w:div w:id="1387604787">
      <w:bodyDiv w:val="1"/>
      <w:marLeft w:val="0"/>
      <w:marRight w:val="0"/>
      <w:marTop w:val="0"/>
      <w:marBottom w:val="0"/>
      <w:divBdr>
        <w:top w:val="none" w:sz="0" w:space="0" w:color="auto"/>
        <w:left w:val="none" w:sz="0" w:space="0" w:color="auto"/>
        <w:bottom w:val="none" w:sz="0" w:space="0" w:color="auto"/>
        <w:right w:val="none" w:sz="0" w:space="0" w:color="auto"/>
      </w:divBdr>
    </w:div>
    <w:div w:id="1407264687">
      <w:bodyDiv w:val="1"/>
      <w:marLeft w:val="0"/>
      <w:marRight w:val="0"/>
      <w:marTop w:val="0"/>
      <w:marBottom w:val="0"/>
      <w:divBdr>
        <w:top w:val="none" w:sz="0" w:space="0" w:color="auto"/>
        <w:left w:val="none" w:sz="0" w:space="0" w:color="auto"/>
        <w:bottom w:val="none" w:sz="0" w:space="0" w:color="auto"/>
        <w:right w:val="none" w:sz="0" w:space="0" w:color="auto"/>
      </w:divBdr>
    </w:div>
    <w:div w:id="1433474601">
      <w:bodyDiv w:val="1"/>
      <w:marLeft w:val="0"/>
      <w:marRight w:val="0"/>
      <w:marTop w:val="0"/>
      <w:marBottom w:val="0"/>
      <w:divBdr>
        <w:top w:val="none" w:sz="0" w:space="0" w:color="auto"/>
        <w:left w:val="none" w:sz="0" w:space="0" w:color="auto"/>
        <w:bottom w:val="none" w:sz="0" w:space="0" w:color="auto"/>
        <w:right w:val="none" w:sz="0" w:space="0" w:color="auto"/>
      </w:divBdr>
    </w:div>
    <w:div w:id="1541016624">
      <w:bodyDiv w:val="1"/>
      <w:marLeft w:val="0"/>
      <w:marRight w:val="0"/>
      <w:marTop w:val="0"/>
      <w:marBottom w:val="0"/>
      <w:divBdr>
        <w:top w:val="none" w:sz="0" w:space="0" w:color="auto"/>
        <w:left w:val="none" w:sz="0" w:space="0" w:color="auto"/>
        <w:bottom w:val="none" w:sz="0" w:space="0" w:color="auto"/>
        <w:right w:val="none" w:sz="0" w:space="0" w:color="auto"/>
      </w:divBdr>
    </w:div>
    <w:div w:id="1541939545">
      <w:bodyDiv w:val="1"/>
      <w:marLeft w:val="0"/>
      <w:marRight w:val="0"/>
      <w:marTop w:val="0"/>
      <w:marBottom w:val="0"/>
      <w:divBdr>
        <w:top w:val="none" w:sz="0" w:space="0" w:color="auto"/>
        <w:left w:val="none" w:sz="0" w:space="0" w:color="auto"/>
        <w:bottom w:val="none" w:sz="0" w:space="0" w:color="auto"/>
        <w:right w:val="none" w:sz="0" w:space="0" w:color="auto"/>
      </w:divBdr>
    </w:div>
    <w:div w:id="1553803790">
      <w:bodyDiv w:val="1"/>
      <w:marLeft w:val="0"/>
      <w:marRight w:val="0"/>
      <w:marTop w:val="0"/>
      <w:marBottom w:val="0"/>
      <w:divBdr>
        <w:top w:val="none" w:sz="0" w:space="0" w:color="auto"/>
        <w:left w:val="none" w:sz="0" w:space="0" w:color="auto"/>
        <w:bottom w:val="none" w:sz="0" w:space="0" w:color="auto"/>
        <w:right w:val="none" w:sz="0" w:space="0" w:color="auto"/>
      </w:divBdr>
    </w:div>
    <w:div w:id="1642153059">
      <w:bodyDiv w:val="1"/>
      <w:marLeft w:val="0"/>
      <w:marRight w:val="0"/>
      <w:marTop w:val="0"/>
      <w:marBottom w:val="0"/>
      <w:divBdr>
        <w:top w:val="none" w:sz="0" w:space="0" w:color="auto"/>
        <w:left w:val="none" w:sz="0" w:space="0" w:color="auto"/>
        <w:bottom w:val="none" w:sz="0" w:space="0" w:color="auto"/>
        <w:right w:val="none" w:sz="0" w:space="0" w:color="auto"/>
      </w:divBdr>
    </w:div>
    <w:div w:id="1673990066">
      <w:bodyDiv w:val="1"/>
      <w:marLeft w:val="0"/>
      <w:marRight w:val="0"/>
      <w:marTop w:val="0"/>
      <w:marBottom w:val="0"/>
      <w:divBdr>
        <w:top w:val="none" w:sz="0" w:space="0" w:color="auto"/>
        <w:left w:val="none" w:sz="0" w:space="0" w:color="auto"/>
        <w:bottom w:val="none" w:sz="0" w:space="0" w:color="auto"/>
        <w:right w:val="none" w:sz="0" w:space="0" w:color="auto"/>
      </w:divBdr>
    </w:div>
    <w:div w:id="1757896145">
      <w:bodyDiv w:val="1"/>
      <w:marLeft w:val="0"/>
      <w:marRight w:val="0"/>
      <w:marTop w:val="0"/>
      <w:marBottom w:val="0"/>
      <w:divBdr>
        <w:top w:val="none" w:sz="0" w:space="0" w:color="auto"/>
        <w:left w:val="none" w:sz="0" w:space="0" w:color="auto"/>
        <w:bottom w:val="none" w:sz="0" w:space="0" w:color="auto"/>
        <w:right w:val="none" w:sz="0" w:space="0" w:color="auto"/>
      </w:divBdr>
    </w:div>
    <w:div w:id="1760517477">
      <w:bodyDiv w:val="1"/>
      <w:marLeft w:val="0"/>
      <w:marRight w:val="0"/>
      <w:marTop w:val="0"/>
      <w:marBottom w:val="0"/>
      <w:divBdr>
        <w:top w:val="none" w:sz="0" w:space="0" w:color="auto"/>
        <w:left w:val="none" w:sz="0" w:space="0" w:color="auto"/>
        <w:bottom w:val="none" w:sz="0" w:space="0" w:color="auto"/>
        <w:right w:val="none" w:sz="0" w:space="0" w:color="auto"/>
      </w:divBdr>
    </w:div>
    <w:div w:id="1780952631">
      <w:bodyDiv w:val="1"/>
      <w:marLeft w:val="0"/>
      <w:marRight w:val="0"/>
      <w:marTop w:val="0"/>
      <w:marBottom w:val="0"/>
      <w:divBdr>
        <w:top w:val="none" w:sz="0" w:space="0" w:color="auto"/>
        <w:left w:val="none" w:sz="0" w:space="0" w:color="auto"/>
        <w:bottom w:val="none" w:sz="0" w:space="0" w:color="auto"/>
        <w:right w:val="none" w:sz="0" w:space="0" w:color="auto"/>
      </w:divBdr>
    </w:div>
    <w:div w:id="1816022571">
      <w:bodyDiv w:val="1"/>
      <w:marLeft w:val="0"/>
      <w:marRight w:val="0"/>
      <w:marTop w:val="0"/>
      <w:marBottom w:val="0"/>
      <w:divBdr>
        <w:top w:val="none" w:sz="0" w:space="0" w:color="auto"/>
        <w:left w:val="none" w:sz="0" w:space="0" w:color="auto"/>
        <w:bottom w:val="none" w:sz="0" w:space="0" w:color="auto"/>
        <w:right w:val="none" w:sz="0" w:space="0" w:color="auto"/>
      </w:divBdr>
    </w:div>
    <w:div w:id="1829403229">
      <w:bodyDiv w:val="1"/>
      <w:marLeft w:val="0"/>
      <w:marRight w:val="0"/>
      <w:marTop w:val="0"/>
      <w:marBottom w:val="0"/>
      <w:divBdr>
        <w:top w:val="none" w:sz="0" w:space="0" w:color="auto"/>
        <w:left w:val="none" w:sz="0" w:space="0" w:color="auto"/>
        <w:bottom w:val="none" w:sz="0" w:space="0" w:color="auto"/>
        <w:right w:val="none" w:sz="0" w:space="0" w:color="auto"/>
      </w:divBdr>
    </w:div>
    <w:div w:id="1909800726">
      <w:bodyDiv w:val="1"/>
      <w:marLeft w:val="0"/>
      <w:marRight w:val="0"/>
      <w:marTop w:val="0"/>
      <w:marBottom w:val="0"/>
      <w:divBdr>
        <w:top w:val="none" w:sz="0" w:space="0" w:color="auto"/>
        <w:left w:val="none" w:sz="0" w:space="0" w:color="auto"/>
        <w:bottom w:val="none" w:sz="0" w:space="0" w:color="auto"/>
        <w:right w:val="none" w:sz="0" w:space="0" w:color="auto"/>
      </w:divBdr>
    </w:div>
    <w:div w:id="1932354144">
      <w:bodyDiv w:val="1"/>
      <w:marLeft w:val="0"/>
      <w:marRight w:val="0"/>
      <w:marTop w:val="0"/>
      <w:marBottom w:val="0"/>
      <w:divBdr>
        <w:top w:val="none" w:sz="0" w:space="0" w:color="auto"/>
        <w:left w:val="none" w:sz="0" w:space="0" w:color="auto"/>
        <w:bottom w:val="none" w:sz="0" w:space="0" w:color="auto"/>
        <w:right w:val="none" w:sz="0" w:space="0" w:color="auto"/>
      </w:divBdr>
    </w:div>
    <w:div w:id="1978486743">
      <w:bodyDiv w:val="1"/>
      <w:marLeft w:val="0"/>
      <w:marRight w:val="0"/>
      <w:marTop w:val="0"/>
      <w:marBottom w:val="0"/>
      <w:divBdr>
        <w:top w:val="none" w:sz="0" w:space="0" w:color="auto"/>
        <w:left w:val="none" w:sz="0" w:space="0" w:color="auto"/>
        <w:bottom w:val="none" w:sz="0" w:space="0" w:color="auto"/>
        <w:right w:val="none" w:sz="0" w:space="0" w:color="auto"/>
      </w:divBdr>
    </w:div>
    <w:div w:id="1983077396">
      <w:bodyDiv w:val="1"/>
      <w:marLeft w:val="0"/>
      <w:marRight w:val="0"/>
      <w:marTop w:val="0"/>
      <w:marBottom w:val="0"/>
      <w:divBdr>
        <w:top w:val="none" w:sz="0" w:space="0" w:color="auto"/>
        <w:left w:val="none" w:sz="0" w:space="0" w:color="auto"/>
        <w:bottom w:val="none" w:sz="0" w:space="0" w:color="auto"/>
        <w:right w:val="none" w:sz="0" w:space="0" w:color="auto"/>
      </w:divBdr>
    </w:div>
    <w:div w:id="2015718595">
      <w:bodyDiv w:val="1"/>
      <w:marLeft w:val="0"/>
      <w:marRight w:val="0"/>
      <w:marTop w:val="0"/>
      <w:marBottom w:val="0"/>
      <w:divBdr>
        <w:top w:val="none" w:sz="0" w:space="0" w:color="auto"/>
        <w:left w:val="none" w:sz="0" w:space="0" w:color="auto"/>
        <w:bottom w:val="none" w:sz="0" w:space="0" w:color="auto"/>
        <w:right w:val="none" w:sz="0" w:space="0" w:color="auto"/>
      </w:divBdr>
    </w:div>
    <w:div w:id="2060395645">
      <w:bodyDiv w:val="1"/>
      <w:marLeft w:val="0"/>
      <w:marRight w:val="0"/>
      <w:marTop w:val="0"/>
      <w:marBottom w:val="0"/>
      <w:divBdr>
        <w:top w:val="none" w:sz="0" w:space="0" w:color="auto"/>
        <w:left w:val="none" w:sz="0" w:space="0" w:color="auto"/>
        <w:bottom w:val="none" w:sz="0" w:space="0" w:color="auto"/>
        <w:right w:val="none" w:sz="0" w:space="0" w:color="auto"/>
      </w:divBdr>
      <w:divsChild>
        <w:div w:id="1342006235">
          <w:marLeft w:val="0"/>
          <w:marRight w:val="0"/>
          <w:marTop w:val="0"/>
          <w:marBottom w:val="0"/>
          <w:divBdr>
            <w:top w:val="none" w:sz="0" w:space="0" w:color="auto"/>
            <w:left w:val="none" w:sz="0" w:space="0" w:color="auto"/>
            <w:bottom w:val="none" w:sz="0" w:space="0" w:color="auto"/>
            <w:right w:val="none" w:sz="0" w:space="0" w:color="auto"/>
          </w:divBdr>
          <w:divsChild>
            <w:div w:id="1381854778">
              <w:marLeft w:val="0"/>
              <w:marRight w:val="0"/>
              <w:marTop w:val="0"/>
              <w:marBottom w:val="0"/>
              <w:divBdr>
                <w:top w:val="none" w:sz="0" w:space="0" w:color="auto"/>
                <w:left w:val="none" w:sz="0" w:space="0" w:color="auto"/>
                <w:bottom w:val="none" w:sz="0" w:space="0" w:color="auto"/>
                <w:right w:val="none" w:sz="0" w:space="0" w:color="auto"/>
              </w:divBdr>
              <w:divsChild>
                <w:div w:id="21375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9502">
      <w:bodyDiv w:val="1"/>
      <w:marLeft w:val="0"/>
      <w:marRight w:val="0"/>
      <w:marTop w:val="0"/>
      <w:marBottom w:val="0"/>
      <w:divBdr>
        <w:top w:val="none" w:sz="0" w:space="0" w:color="auto"/>
        <w:left w:val="none" w:sz="0" w:space="0" w:color="auto"/>
        <w:bottom w:val="none" w:sz="0" w:space="0" w:color="auto"/>
        <w:right w:val="none" w:sz="0" w:space="0" w:color="auto"/>
      </w:divBdr>
    </w:div>
    <w:div w:id="2093312913">
      <w:bodyDiv w:val="1"/>
      <w:marLeft w:val="0"/>
      <w:marRight w:val="0"/>
      <w:marTop w:val="0"/>
      <w:marBottom w:val="0"/>
      <w:divBdr>
        <w:top w:val="none" w:sz="0" w:space="0" w:color="auto"/>
        <w:left w:val="none" w:sz="0" w:space="0" w:color="auto"/>
        <w:bottom w:val="none" w:sz="0" w:space="0" w:color="auto"/>
        <w:right w:val="none" w:sz="0" w:space="0" w:color="auto"/>
      </w:divBdr>
    </w:div>
    <w:div w:id="2140108411">
      <w:bodyDiv w:val="1"/>
      <w:marLeft w:val="0"/>
      <w:marRight w:val="0"/>
      <w:marTop w:val="0"/>
      <w:marBottom w:val="0"/>
      <w:divBdr>
        <w:top w:val="none" w:sz="0" w:space="0" w:color="auto"/>
        <w:left w:val="none" w:sz="0" w:space="0" w:color="auto"/>
        <w:bottom w:val="none" w:sz="0" w:space="0" w:color="auto"/>
        <w:right w:val="none" w:sz="0" w:space="0" w:color="auto"/>
      </w:divBdr>
    </w:div>
    <w:div w:id="2147162492">
      <w:bodyDiv w:val="1"/>
      <w:marLeft w:val="0"/>
      <w:marRight w:val="0"/>
      <w:marTop w:val="0"/>
      <w:marBottom w:val="0"/>
      <w:divBdr>
        <w:top w:val="none" w:sz="0" w:space="0" w:color="auto"/>
        <w:left w:val="none" w:sz="0" w:space="0" w:color="auto"/>
        <w:bottom w:val="none" w:sz="0" w:space="0" w:color="auto"/>
        <w:right w:val="none" w:sz="0" w:space="0" w:color="auto"/>
      </w:divBdr>
    </w:div>
    <w:div w:id="21473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u14148719" TargetMode="External"/><Relationship Id="rId13" Type="http://schemas.openxmlformats.org/officeDocument/2006/relationships/hyperlink" Target="https://doi.org/10.1080/23311975.2025.2543515"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108/TQM-01-2021-0026"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7/s10845-021-01783-2" TargetMode="External"/><Relationship Id="rId5" Type="http://schemas.openxmlformats.org/officeDocument/2006/relationships/webSettings" Target="webSettings.xml"/><Relationship Id="rId15" Type="http://schemas.openxmlformats.org/officeDocument/2006/relationships/hyperlink" Target="https://doi.org/10.7441/joc.2022.02.06" TargetMode="External"/><Relationship Id="rId23" Type="http://schemas.openxmlformats.org/officeDocument/2006/relationships/theme" Target="theme/theme1.xml"/><Relationship Id="rId10" Type="http://schemas.openxmlformats.org/officeDocument/2006/relationships/hyperlink" Target="https://doi.org/10.1016/j.heliyon.2022.e0904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i.org/10.1108/TQM-02-2021-0061" TargetMode="External"/><Relationship Id="rId14" Type="http://schemas.openxmlformats.org/officeDocument/2006/relationships/hyperlink" Target="https://doi.org/10.3390/su17093934" TargetMode="External"/><Relationship Id="rId22" Type="http://schemas.openxmlformats.org/officeDocument/2006/relationships/glossaryDocument" Target="glossary/document.xml"/></Relationships>
</file>

<file path=word/_rels/footer3.xml.rels><?xml version="1.0" encoding="UTF-8" standalone="yes"?>
<Relationships xmlns="http://schemas.openxmlformats.org/package/2006/relationships"><Relationship Id="rId2" Type="http://schemas.openxmlformats.org/officeDocument/2006/relationships/hyperlink" Target="mailto:journalbusinessentrepreneurial@gmail.com" TargetMode="External"/><Relationship Id="rId1" Type="http://schemas.openxmlformats.org/officeDocument/2006/relationships/hyperlink" Target="mailto:journalbusinessentrepreneurial@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mailto:santiago.campodonico@ucacue.edu.ec" TargetMode="External"/><Relationship Id="rId1" Type="http://schemas.openxmlformats.org/officeDocument/2006/relationships/hyperlink" Target="mailto:gjyumblas42@est.ucacue.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A76C9EA2D17046AD13E3F83FEB2B68"/>
        <w:category>
          <w:name w:val="General"/>
          <w:gallery w:val="placeholder"/>
        </w:category>
        <w:types>
          <w:type w:val="bbPlcHdr"/>
        </w:types>
        <w:behaviors>
          <w:behavior w:val="content"/>
        </w:behaviors>
        <w:guid w:val="{135DD2B8-4B8E-FA45-872E-27543C0F3D70}"/>
      </w:docPartPr>
      <w:docPartBody>
        <w:p w:rsidR="00A068B0" w:rsidRDefault="00F42CBB" w:rsidP="00F42CBB">
          <w:pPr>
            <w:pStyle w:val="D7A76C9EA2D17046AD13E3F83FEB2B68"/>
          </w:pPr>
          <w:r w:rsidRPr="0012601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Gill Sans">
    <w:panose1 w:val="020B0502020104020203"/>
    <w:charset w:val="B1"/>
    <w:family w:val="swiss"/>
    <w:pitch w:val="variable"/>
    <w:sig w:usb0="80000A67" w:usb1="00000000" w:usb2="00000000" w:usb3="00000000" w:csb0="000001F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92"/>
    <w:rsid w:val="00380301"/>
    <w:rsid w:val="0039177C"/>
    <w:rsid w:val="00A068B0"/>
    <w:rsid w:val="00B00E19"/>
    <w:rsid w:val="00B75692"/>
    <w:rsid w:val="00E15E3B"/>
    <w:rsid w:val="00F42CB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C"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42CBB"/>
    <w:rPr>
      <w:color w:val="808080"/>
    </w:rPr>
  </w:style>
  <w:style w:type="paragraph" w:customStyle="1" w:styleId="D7A76C9EA2D17046AD13E3F83FEB2B68">
    <w:name w:val="D7A76C9EA2D17046AD13E3F83FEB2B68"/>
    <w:rsid w:val="00F42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Wil19</b:Tag>
    <b:SourceType>InternetSite</b:SourceType>
    <b:Guid>{AEEF3D90-8564-499D-A374-8441A9D9AB20}</b:Guid>
    <b:Author>
      <b:Author>
        <b:NameList>
          <b:Person>
            <b:Last>Crespo</b:Last>
            <b:First>William</b:First>
          </b:Person>
        </b:NameList>
      </b:Author>
    </b:Author>
    <b:Title>automatizacion industrial wordpress</b:Title>
    <b:ProductionCompany>paul </b:ProductionCompany>
    <b:YearAccessed>2019</b:YearAccessed>
    <b:MonthAccessed>08</b:MonthAccessed>
    <b:DayAccessed>17</b:DayAccessed>
    <b:URL>https://automatizacionindustrial.wordpress.com/2011/02/09/queeslaautomatizacionindustrial/</b:URL>
    <b:RefOrder>6</b:RefOrder>
  </b:Source>
  <b:Source>
    <b:Tag>smc19</b:Tag>
    <b:SourceType>InternetSite</b:SourceType>
    <b:Guid>{12874DB8-3782-4DE4-9786-20A1DB457050}</b:Guid>
    <b:Title>smctraining</b:Title>
    <b:ProductionCompany>paul</b:ProductionCompany>
    <b:Year>2019</b:Year>
    <b:Month>agosto</b:Month>
    <b:Day>18</b:Day>
    <b:URL>https://www.smctraining.com/webpage/indexpage/311/</b:URL>
    <b:RefOrder>7</b:RefOrder>
  </b:Source>
  <b:Source>
    <b:Tag>mic19</b:Tag>
    <b:SourceType>InternetSite</b:SourceType>
    <b:Guid>{CF9D9501-AD60-4608-8195-432D215CA917}</b:Guid>
    <b:Author>
      <b:Author>
        <b:NameList>
          <b:Person>
            <b:Last>michael</b:Last>
          </b:Person>
        </b:NameList>
      </b:Author>
    </b:Author>
    <b:Title>controlreal</b:Title>
    <b:ProductionCompany>paul</b:ProductionCompany>
    <b:Year>2019</b:Year>
    <b:Month>agosto</b:Month>
    <b:Day>18</b:Day>
    <b:URL>https://controlreal.com/es/diagramas-de-tuberias-e-instrumentacion-pid/</b:URL>
    <b:RefOrder>8</b:RefOrder>
  </b:Source>
  <b:Source>
    <b:Tag>Hel19</b:Tag>
    <b:SourceType>InternetSite</b:SourceType>
    <b:Guid>{AB4209DD-3316-491A-957D-7089FB95AD56}</b:Guid>
    <b:Author>
      <b:Author>
        <b:NameList>
          <b:Person>
            <b:Last>Corvo</b:Last>
            <b:First>Helmut</b:First>
            <b:Middle>Sy</b:Middle>
          </b:Person>
        </b:NameList>
      </b:Author>
    </b:Author>
    <b:Title>lifeder</b:Title>
    <b:ProductionCompany>paul</b:ProductionCompany>
    <b:Year>2019</b:Year>
    <b:Month>agosto</b:Month>
    <b:Day>18</b:Day>
    <b:URL>https://www.lifeder.com/cuello-de-botella/</b:URL>
    <b:RefOrder>9</b:RefOrder>
  </b:Source>
  <b:Source>
    <b:Tag>ALE19</b:Tag>
    <b:SourceType>InternetSite</b:SourceType>
    <b:Guid>{1E6D965C-BC6C-4A14-83BB-9A63BA956F9B}</b:Guid>
    <b:Author>
      <b:Author>
        <b:NameList>
          <b:Person>
            <b:Last>GONZÁLEZ</b:Last>
            <b:First>ALEJANDRO</b:First>
            <b:Middle>NIETO</b:Middle>
          </b:Person>
        </b:NameList>
      </b:Author>
    </b:Author>
    <b:Title>el blog salmon</b:Title>
    <b:ProductionCompany>paul</b:ProductionCompany>
    <b:Year>2019</b:Year>
    <b:Month>agosto</b:Month>
    <b:Day>18</b:Day>
    <b:URL>https://www.elblogsalmon.com/conceptos-de-economia/que-son-el-van-y-el-tir</b:URL>
    <b:RefOrder>10</b:RefOrder>
  </b:Source>
  <b:Source>
    <b:Tag>ana19</b:Tag>
    <b:SourceType>InternetSite</b:SourceType>
    <b:Guid>{38120629-3C0C-4F4B-93B5-3F488F8DA69B}</b:Guid>
    <b:Title>analisis foda</b:Title>
    <b:ProductionCompany>paul</b:ProductionCompany>
    <b:Year>2019</b:Year>
    <b:Month>agosto</b:Month>
    <b:Day>18</b:Day>
    <b:URL>https://www.analisisfoda.com/</b:URL>
    <b:RefOrder>11</b:RefOrder>
  </b:Source>
  <b:Source>
    <b:Tag>nic19</b:Tag>
    <b:SourceType>InternetSite</b:SourceType>
    <b:Guid>{D95ECCB9-1E5A-421B-936F-1AFEDF54525E}</b:Guid>
    <b:Title>ni.com</b:Title>
    <b:ProductionCompany>paul</b:ProductionCompany>
    <b:Year>2019</b:Year>
    <b:Month>agosto</b:Month>
    <b:Day>18</b:Day>
    <b:URL>http://www.ni.com/es-cr/innovations/white-papers/18/7-essential-features-of-labview-nxg-for-automated-test.html</b:URL>
    <b:RefOrder>12</b:RefOrder>
  </b:Source>
  <b:Source>
    <b:Tag>col19</b:Tag>
    <b:SourceType>InternetSite</b:SourceType>
    <b:Guid>{AB05CA1A-1281-42AC-9526-D29EAC8BA8F5}</b:Guid>
    <b:Title>colegasdefrikisdealcoy.blogspot.com</b:Title>
    <b:ProductionCompany>paul</b:ProductionCompany>
    <b:Year>2019</b:Year>
    <b:Month>agosto</b:Month>
    <b:Day>18</b:Day>
    <b:URL>http://colegasdefrikisdealcoy.blogspot.com/2012/06/festo-fluidsim-una-ayuda-para-la.html</b:URL>
    <b:RefOrder>13</b:RefOrder>
  </b:Source>
  <b:Source>
    <b:Tag>fle19</b:Tag>
    <b:SourceType>InternetSite</b:SourceType>
    <b:Guid>{C0B52735-BB46-42B8-ACBC-63C33F582AA1}</b:Guid>
    <b:Title>flexsim.com</b:Title>
    <b:ProductionCompany>paul</b:ProductionCompany>
    <b:Year>2019</b:Year>
    <b:Month>agosto</b:Month>
    <b:Day>18</b:Day>
    <b:URL>https://www.flexsim.com/es/</b:URL>
    <b:RefOrder>14</b:RefOrder>
  </b:Source>
  <b:Source>
    <b:Tag>car19</b:Tag>
    <b:SourceType>InternetSite</b:SourceType>
    <b:Guid>{41B60560-122F-47A9-B6A9-7B08D134D09A}</b:Guid>
    <b:Title>carbotecnia.info</b:Title>
    <b:ProductionCompany>paul</b:ProductionCompany>
    <b:Year>2019</b:Year>
    <b:Month>agosto</b:Month>
    <b:Day>18</b:Day>
    <b:URL>https://www.carbotecnia.info/encyclopedia/proceso-de-purificacion-de-agua-potable/</b:URL>
    <b:RefOrder>15</b:RefOrder>
  </b:Source>
  <b:Source>
    <b:Tag>EEd19</b:Tag>
    <b:SourceType>InternetSite</b:SourceType>
    <b:Guid>{65E7ADBD-DA31-44D6-8903-ECC622C5CFAD}</b:Guid>
    <b:Title>nuevatribuna</b:Title>
    <b:Year>2019</b:Year>
    <b:Month>junio</b:Month>
    <b:Day>09</b:Day>
    <b:URL>https://www.nuevatribuna.es/articulo/medio-ambiente/el-agua-embotellada-el-gran-negocio/20110118045144040036.html</b:URL>
    <b:Author>
      <b:Author>
        <b:NameList>
          <b:Person>
            <b:Last>E</b:Last>
            <b:First>Edmundo</b:First>
            <b:Middle>Fayanás Escuer</b:Middle>
          </b:Person>
        </b:NameList>
      </b:Author>
    </b:Author>
    <b:ProductionCompany>paul solorzano</b:ProductionCompany>
    <b:RefOrder>16</b:RefOrder>
  </b:Source>
  <b:Source>
    <b:Tag>Wil11</b:Tag>
    <b:SourceType>InternetSite</b:SourceType>
    <b:Guid>{F19C525E-90BF-4504-B77B-1E8CBAA05B72}</b:Guid>
    <b:Author>
      <b:Author>
        <b:NameList>
          <b:Person>
            <b:Last>Crespo</b:Last>
            <b:First>William</b:First>
          </b:Person>
        </b:NameList>
      </b:Author>
    </b:Author>
    <b:Title>wordpress</b:Title>
    <b:Year>2011</b:Year>
    <b:Month>Febrero</b:Month>
    <b:Day>9</b:Day>
    <b:YearAccessed>2018</b:YearAccessed>
    <b:MonthAccessed>Noviembre</b:MonthAccessed>
    <b:DayAccessed>25</b:DayAccessed>
    <b:URL>https://automatizacionindustrial.wordpress.com/2011/02/09/queeslaautomatizacionindustrial/</b:URL>
    <b:RefOrder>17</b:RefOrder>
  </b:Source>
  <b:Source>
    <b:Tag>scm19</b:Tag>
    <b:SourceType>InternetSite</b:SourceType>
    <b:Guid>{D63A272B-A031-4066-9C9F-5490D21CD84F}</b:Guid>
    <b:Author>
      <b:Author>
        <b:NameList>
          <b:Person>
            <b:Last>scmgroup</b:Last>
          </b:Person>
        </b:NameList>
      </b:Author>
    </b:Author>
    <b:Title>Productos</b:Title>
    <b:YearAccessed>2019</b:YearAccessed>
    <b:MonthAccessed>Enero</b:MonthAccessed>
    <b:DayAccessed>21</b:DayAccessed>
    <b:URL>https://www.scmgroup.com/es_MX/scmwood/products/maquinas-para-carpinteria.c884/cepilladoras.892/l-invincibile-f-7.786</b:URL>
    <b:RefOrder>18</b:RefOrder>
  </b:Source>
  <b:Source>
    <b:Tag>Hur12</b:Tag>
    <b:SourceType>Book</b:SourceType>
    <b:Guid>{4000F75A-1537-491D-A893-34FD79F2124E}</b:Guid>
    <b:Title>Principio de administración</b:Title>
    <b:Year>2012</b:Year>
    <b:City>Bogota</b:City>
    <b:Publisher>ITM</b:Publisher>
    <b:Author>
      <b:Author>
        <b:NameList>
          <b:Person>
            <b:Last>Hurtado Cuartas</b:Last>
            <b:First>D</b:First>
          </b:Person>
        </b:NameList>
      </b:Author>
    </b:Author>
    <b:RefOrder>19</b:RefOrder>
  </b:Source>
  <b:Source>
    <b:Tag>Jac11</b:Tag>
    <b:SourceType>Book</b:SourceType>
    <b:Guid>{FCB9F3D1-24DA-45CD-B251-84F64ABDF8C0}</b:Guid>
    <b:Title>Administración de Pymes: Emprender, dirigir y desarrollar empresas</b:Title>
    <b:Year>2011</b:Year>
    <b:City>México D,F</b:City>
    <b:Publisher>Pearson Education</b:Publisher>
    <b:Author>
      <b:Author>
        <b:NameList>
          <b:Person>
            <b:Last>Jacques Filion</b:Last>
            <b:First>L</b:First>
          </b:Person>
          <b:Person>
            <b:Last>Cisneros Martínez</b:Last>
            <b:Middle>F</b:Middle>
            <b:First>L</b:First>
          </b:Person>
          <b:Person>
            <b:Last>Mejía Morales</b:Last>
            <b:Middle>H</b:Middle>
            <b:First>J</b:First>
          </b:Person>
        </b:NameList>
      </b:Author>
    </b:Author>
    <b:RefOrder>20</b:RefOrder>
  </b:Source>
  <b:Source>
    <b:Tag>Med14</b:Tag>
    <b:SourceType>Book</b:SourceType>
    <b:Guid>{2FF74983-6997-4BE5-A910-2015F86E9050}</b:Guid>
    <b:Title>El emprendimiento y crecimiento de las Pymes</b:Title>
    <b:Year>2014</b:Year>
    <b:City>Barcelona</b:City>
    <b:Publisher>Acta Universitaria: Multidisciplinary Scientific Jounar</b:Publisher>
    <b:Author>
      <b:Author>
        <b:NameList>
          <b:Person>
            <b:Last>Medina Sánchez </b:Last>
            <b:First>R</b:First>
          </b:Person>
          <b:Person>
            <b:Last>López Salazar</b:Last>
            <b:First>A</b:First>
          </b:Person>
          <b:Person>
            <b:Last>Contreras</b:Last>
            <b:Middle>R</b:Middle>
            <b:First>S</b:First>
          </b:Person>
        </b:NameList>
      </b:Author>
    </b:Author>
    <b:RefOrder>21</b:RefOrder>
  </b:Source>
  <b:Source>
    <b:Tag>Mar121</b:Tag>
    <b:SourceType>Book</b:SourceType>
    <b:Guid>{ED781E4D-5652-46F8-A4E5-F2B3793B5DEA}</b:Guid>
    <b:Title>Administración: teoría, procesos, áreas funcionales y estrategias de competitividad</b:Title>
    <b:Year>2012</b:Year>
    <b:Author>
      <b:Author>
        <b:NameList>
          <b:Person>
            <b:Last>Mares Chacón </b:Last>
            <b:First>J</b:First>
          </b:Person>
        </b:NameList>
      </b:Author>
    </b:Author>
    <b:City>México D,F</b:City>
    <b:Publisher>Mc Graw Hill Education</b:Publisher>
    <b:RefOrder>22</b:RefOrder>
  </b:Source>
  <b:Source>
    <b:Tag>Cha091</b:Tag>
    <b:SourceType>Book</b:SourceType>
    <b:Guid>{E9477ECC-926C-4A30-8F4F-B1688341600A}</b:Guid>
    <b:Title>Administración estratégica</b:Title>
    <b:Year>2009</b:Year>
    <b:City>México D,F</b:City>
    <b:Publisher>Mc Graw Hill</b:Publisher>
    <b:Author>
      <b:Author>
        <b:NameList>
          <b:Person>
            <b:Last>Charles W</b:Last>
            <b:Middle>H</b:Middle>
            <b:First>L</b:First>
          </b:Person>
          <b:Person>
            <b:Last>Gareth</b:Last>
            <b:Middle>J</b:Middle>
            <b:First>R</b:First>
          </b:Person>
        </b:NameList>
      </b:Author>
    </b:Author>
    <b:RefOrder>23</b:RefOrder>
  </b:Source>
  <b:Source>
    <b:Tag>Med142</b:Tag>
    <b:SourceType>Book</b:SourceType>
    <b:Guid>{FAB26445-EB7D-409B-8765-15881971B79C}</b:Guid>
    <b:Title>El emprendimiento y crecimiento de las Pymes</b:Title>
    <b:Year>2014</b:Year>
    <b:City>Barcelona</b:City>
    <b:Publisher>Jounar Sientific</b:Publisher>
    <b:Author>
      <b:Author>
        <b:NameList>
          <b:Person>
            <b:Last>Medina Sanchéz</b:Last>
            <b:First>R</b:First>
          </b:Person>
          <b:Person>
            <b:Last>López Salazar</b:Last>
            <b:First>A</b:First>
          </b:Person>
          <b:Person>
            <b:Last>Contreras S</b:Last>
            <b:First>R</b:First>
          </b:Person>
        </b:NameList>
      </b:Author>
    </b:Author>
    <b:RefOrder>24</b:RefOrder>
  </b:Source>
  <b:Source>
    <b:Tag>Roj10</b:Tag>
    <b:SourceType>Book</b:SourceType>
    <b:Guid>{28C93A68-B106-4298-B082-46F039F9FA98}</b:Guid>
    <b:Title>Administración de pequeñas emrpesas</b:Title>
    <b:Year>2010</b:Year>
    <b:City>México D,F</b:City>
    <b:Publisher>Mc Graw Hill Educación</b:Publisher>
    <b:Author>
      <b:Author>
        <b:NameList>
          <b:Person>
            <b:Last>Rojas</b:Last>
            <b:First>Anzola</b:First>
          </b:Person>
        </b:NameList>
      </b:Author>
    </b:Author>
    <b:Edition>Tercera</b:Edition>
    <b:RefOrder>25</b:RefOrder>
  </b:Source>
  <b:Source>
    <b:Tag>Whe07</b:Tag>
    <b:SourceType>Book</b:SourceType>
    <b:Guid>{C8BC0601-36FE-41D3-88CA-0CA4263D3EA0}</b:Guid>
    <b:Title>Administración estratégica y política de negocios: conceptos y casos. </b:Title>
    <b:Year>2007</b:Year>
    <b:City>Naucalpan de Juárez</b:City>
    <b:Publisher>Pearson Education</b:Publisher>
    <b:Author>
      <b:Author>
        <b:NameList>
          <b:Person>
            <b:Last>Wheelen T</b:Last>
            <b:First>L</b:First>
          </b:Person>
          <b:Person>
            <b:Last>Hunger</b:Last>
            <b:Middle>D</b:Middle>
            <b:First>J</b:First>
          </b:Person>
        </b:NameList>
      </b:Author>
    </b:Author>
    <b:RefOrder>26</b:RefOrder>
  </b:Source>
  <b:Source>
    <b:Tag>Rod151</b:Tag>
    <b:SourceType>Book</b:SourceType>
    <b:Guid>{1EC67162-16B4-4EFE-B4F3-34DCC0FE0B1E}</b:Guid>
    <b:Title>Teorías y ciencias administrativa. </b:Title>
    <b:Year>2015</b:Year>
    <b:City>México</b:City>
    <b:Author>
      <b:Author>
        <b:NameList>
          <b:Person>
            <b:Last>Rodríguez T</b:Last>
          </b:Person>
        </b:NameList>
      </b:Author>
    </b:Author>
    <b:RefOrder>27</b:RefOrder>
  </b:Source>
  <b:Source>
    <b:Tag>Jac111</b:Tag>
    <b:SourceType>Book</b:SourceType>
    <b:Guid>{08F6BAB5-655B-4078-902B-ACB2C93A4121}</b:Guid>
    <b:Title>Administración de Pymes: Emprender, dirigir, y desarrollar empresas</b:Title>
    <b:Year>2011</b:Year>
    <b:City>México D,F</b:City>
    <b:Publisher>Pearson Education</b:Publisher>
    <b:Author>
      <b:Author>
        <b:NameList>
          <b:Person>
            <b:Last>Jacques Fillon </b:Last>
            <b:First>L</b:First>
          </b:Person>
          <b:Person>
            <b:Last>Cisneros Martínez </b:Last>
            <b:Middle>F</b:Middle>
            <b:First>L</b:First>
          </b:Person>
          <b:Person>
            <b:Last>Mejía Morales</b:Last>
            <b:First>j</b:First>
          </b:Person>
        </b:NameList>
      </b:Author>
    </b:Author>
    <b:RefOrder>28</b:RefOrder>
  </b:Source>
  <b:Source>
    <b:Tag>Pet12</b:Tag>
    <b:SourceType>Book</b:SourceType>
    <b:Guid>{D5155FAB-9538-4684-9379-00C64392CFF5}</b:Guid>
    <b:Title>Administración estratégica</b:Title>
    <b:Year>2012</b:Year>
    <b:Author>
      <b:Author>
        <b:NameList>
          <b:Person>
            <b:Last>Petearaf</b:Last>
            <b:Middle>I</b:Middle>
            <b:First>T</b:First>
          </b:Person>
          <b:Person>
            <b:Last>Strickland</b:Last>
            <b:Middle>I</b:Middle>
            <b:First>G</b:First>
          </b:Person>
        </b:NameList>
      </b:Author>
    </b:Author>
    <b:City>México D.F</b:City>
    <b:Publisher>Mc Graw Hill Education</b:Publisher>
    <b:RefOrder>29</b:RefOrder>
  </b:Source>
  <b:Source>
    <b:Tag>Ort14</b:Tag>
    <b:SourceType>Book</b:SourceType>
    <b:Guid>{00E927CA-D68B-4207-85EC-75938F893DC3}</b:Guid>
    <b:Title>Efectividad administrativa</b:Title>
    <b:Year>2014</b:Year>
    <b:City>Barcelona</b:City>
    <b:Publisher>Ecoe ediciones</b:Publisher>
    <b:Author>
      <b:Author>
        <b:NameList>
          <b:Person>
            <b:Last>Ortiz</b:Last>
            <b:First>A</b:First>
          </b:Person>
        </b:NameList>
      </b:Author>
    </b:Author>
    <b:RefOrder>30</b:RefOrder>
  </b:Source>
  <b:Source>
    <b:Tag>Hit09</b:Tag>
    <b:SourceType>Book</b:SourceType>
    <b:Guid>{A5B1DB1E-6F9C-435D-A1A7-73481EEB79E3}</b:Guid>
    <b:Title>Administración Estratégica: Competitividad y Globalización. Conceptos y Casos</b:Title>
    <b:Year>2009</b:Year>
    <b:City>México</b:City>
    <b:Publisher>Cosegraf</b:Publisher>
    <b:Edition>7a. edición</b:Edition>
    <b:Pages>139-152</b:Pages>
    <b:Author>
      <b:Author>
        <b:NameList>
          <b:Person>
            <b:Last>Hitt</b:Last>
            <b:Middle>A.</b:Middle>
            <b:First>Michael</b:First>
          </b:Person>
          <b:Person>
            <b:Last>Ireland</b:Last>
            <b:Middle> Duane</b:Middle>
            <b:First>R.</b:First>
          </b:Person>
          <b:Person>
            <b:Last>Hoskisson</b:Last>
            <b:Middle>E.</b:Middle>
            <b:First>Robert</b:First>
          </b:Person>
        </b:NameList>
      </b:Author>
    </b:Author>
    <b:RefOrder>31</b:RefOrder>
  </b:Source>
  <b:Source>
    <b:Tag>Des11</b:Tag>
    <b:SourceType>Book</b:SourceType>
    <b:Guid>{B3DCF8FA-F503-4187-9DAC-B5E32062CE49}</b:Guid>
    <b:Title>Administración estratégica: textos y casos</b:Title>
    <b:Year>2011</b:Year>
    <b:City>México D,F</b:City>
    <b:Publisher>Mc Graw Hill Education</b:Publisher>
    <b:Author>
      <b:Author>
        <b:NameList>
          <b:Person>
            <b:Last>Dess Lumpkin</b:Last>
            <b:First>E</b:First>
          </b:Person>
        </b:NameList>
      </b:Author>
    </b:Author>
    <b:Edition>Quinta</b:Edition>
    <b:RefOrder>32</b:RefOrder>
  </b:Source>
  <b:Source>
    <b:Tag>Ben14</b:Tag>
    <b:SourceType>Book</b:SourceType>
    <b:Guid>{9F3344F7-C256-4B77-A1F2-2AC18A5CAF08}</b:Guid>
    <b:Title>Administración</b:Title>
    <b:Year>2014</b:Year>
    <b:City>México D.F</b:City>
    <b:Publisher>Mc Graw Hill Education</b:Publisher>
    <b:Author>
      <b:Author>
        <b:NameList>
          <b:Person>
            <b:Last>Benavides Pañada</b:Last>
            <b:Middle>J</b:Middle>
            <b:First>R</b:First>
          </b:Person>
        </b:NameList>
      </b:Author>
    </b:Author>
    <b:Edition>Segunda</b:Edition>
    <b:RefOrder>33</b:RefOrder>
  </b:Source>
  <b:Source>
    <b:Tag>Álv171</b:Tag>
    <b:SourceType>JournalArticle</b:SourceType>
    <b:Guid>{E0454A55-0B5A-4BDB-AE33-05E8DC3C8FDA}</b:Guid>
    <b:Title>Crecimiento y estallido de la burbuja inmobiliaria en España: causas y consecuencias</b:Title>
    <b:JournalName>Cuadernos del Tomás</b:JournalName>
    <b:Year>2017</b:Year>
    <b:Pages>17-34</b:Pages>
    <b:Author>
      <b:Author>
        <b:NameList>
          <b:Person>
            <b:Last>Álvarez</b:Last>
            <b:First>Javier</b:First>
          </b:Person>
        </b:NameList>
      </b:Author>
    </b:Author>
    <b:Issue>9</b:Issue>
    <b:StandardNumber> ISSN: 1889-5328</b:StandardNumber>
    <b:URL>https://dialnet.unirioja.es/servlet/articulo?codigo=6245302</b:URL>
    <b:RefOrder>34</b:RefOrder>
  </b:Source>
  <b:Source>
    <b:Tag>Cif20</b:Tag>
    <b:SourceType>JournalArticle</b:SourceType>
    <b:Guid>{A560117D-F2FA-48A2-82C9-10E4472F6BC6}</b:Guid>
    <b:Title>Crisis del coronavirus: impacto y medidas económicas en Europa y en el mundo</b:Title>
    <b:JournalName>Espaço e Economia</b:JournalName>
    <b:Year>2020</b:Year>
    <b:Pages>En línea</b:Pages>
    <b:Author>
      <b:Author>
        <b:NameList>
          <b:Person>
            <b:Last>Cifuentes</b:Last>
            <b:First>Javier</b:First>
          </b:Person>
        </b:NameList>
      </b:Author>
    </b:Author>
    <b:Issue>18</b:Issue>
    <b:StandardNumber>ISSN: 2317-7837</b:StandardNumber>
    <b:URL> http://journals.openedition.org/espacoeconomia/12874</b:URL>
    <b:DOI>doi.org/10.4000/espacoeconomia.12874</b:DOI>
    <b:RefOrder>35</b:RefOrder>
  </b:Source>
  <b:Source>
    <b:Tag>Ban21</b:Tag>
    <b:SourceType>InternetSite</b:SourceType>
    <b:Guid>{84B182D2-7193-4671-A5ED-1AA87711A6CB}</b:Guid>
    <b:Title>La Pandemia Incidió en el crecimiento 2020: La economía ecuatoriana decreció 7,8%</b:Title>
    <b:Year>2021</b:Year>
    <b:Author>
      <b:Author>
        <b:Corporate>Banco Central del Ecuador</b:Corporate>
      </b:Author>
    </b:Author>
    <b:Month>Marzo</b:Month>
    <b:Day>31</b:Day>
    <b:URL>https://www.bce.fin.ec/index.php/boletines-de-prensa-archivo/item/1421-la-pandemia-incidio-en-el-crecimiento-2020-la-economia-ecuatoriana-decrecio-7-8</b:URL>
    <b:InternetSiteTitle>Banco Central del Ecuador</b:InternetSiteTitle>
    <b:RefOrder>36</b:RefOrder>
  </b:Source>
  <b:Source>
    <b:Tag>Vel</b:Tag>
    <b:SourceType>JournalArticle</b:SourceType>
    <b:Guid>{D32B2D12-C90E-44B8-903C-7A0D04A5C6EE}</b:Guid>
    <b:Author>
      <b:Author>
        <b:NameList>
          <b:Person>
            <b:Last>Velásquez Gómez</b:Last>
            <b:First>MBA.</b:First>
            <b:Middle>- Ing. Verónica Ponce Álava, Mgs. - Ing. Mauricio Franco</b:Middle>
          </b:Person>
        </b:NameList>
      </b:Author>
    </b:Author>
    <b:Title>a Gestión Administrativa y Financiera, Una Perspectiva desde los Supermercados del Cantón Quevedo</b:Title>
    <b:JournalName>Revista Empresarial, ICE -FEE-UCSG</b:JournalName>
    <b:Year>2016</b:Year>
    <b:Pages>15-20</b:Pages>
    <b:StandardNumber>1390-3748</b:StandardNumber>
    <b:YearAccessed>2021</b:YearAccessed>
    <b:MonthAccessed>ENERO</b:MonthAccessed>
    <b:URL>https://dialnet.unirioja.es/servlet/articulo?codigo=5603313</b:URL>
    <b:RefOrder>37</b:RefOrder>
  </b:Source>
  <b:Source>
    <b:Tag>20ht</b:Tag>
    <b:SourceType>JournalArticle</b:SourceType>
    <b:Guid>{5EDFE6E8-B4D1-4717-8D7A-C955A156FF02}</b:Guid>
    <b:YearAccessed>2021</b:YearAccessed>
    <b:URL>https://dialnet.unirioja.es/servlet/articulo?codigo=6174482</b:URL>
    <b:Title>La Gestion financiera aplicada a las organizaciones</b:Title>
    <b:JournalName>Dominio de las Ciencias</b:JournalName>
    <b:Year>2017</b:Year>
    <b:Pages>220-231</b:Pages>
    <b:Author>
      <b:Author>
        <b:NameList>
          <b:Person>
            <b:Last>Cabrera</b:Last>
            <b:First>C</b:First>
          </b:Person>
          <b:Person>
            <b:Last>Fuentes</b:Last>
            <b:First>M</b:First>
          </b:Person>
          <b:Person>
            <b:Last>Cerezo</b:Last>
            <b:First>G</b:First>
          </b:Person>
        </b:NameList>
      </b:Author>
    </b:Author>
    <b:StandardNumber>2477-8818</b:StandardNumber>
    <b:MonthAccessed>enero</b:MonthAccessed>
    <b:RefOrder>38</b:RefOrder>
  </b:Source>
  <b:Source>
    <b:Tag>Gar19</b:Tag>
    <b:SourceType>JournalArticle</b:SourceType>
    <b:Guid>{D1C492C6-4E97-4F2C-88C3-2864FBAD1B69}</b:Guid>
    <b:Author>
      <b:Author>
        <b:NameList>
          <b:Person>
            <b:Last>García</b:Last>
            <b:First>Ximena</b:First>
          </b:Person>
          <b:Person>
            <b:Last>Galarza</b:Last>
            <b:First>Cynthia</b:First>
          </b:Person>
          <b:Person>
            <b:Last>Grijalva</b:Last>
            <b:First>Gabriela</b:First>
          </b:Person>
        </b:NameList>
      </b:Author>
    </b:Author>
    <b:Title>Control	interno	alagestióndecréditosycobranzasenempresascomercialesminoristas en	el	Ecuador1</b:Title>
    <b:JournalName>ESPIRALES Revista de Investigación, Formación y Desarrollo: Generando Productividad Institucional</b:JournalName>
    <b:Year>2019</b:Year>
    <b:Pages>15 - 27</b:Pages>
    <b:StandardNumber>1390-9789</b:StandardNumber>
    <b:YearAccessed>2021</b:YearAccessed>
    <b:MonthAccessed>ENERO</b:MonthAccessed>
    <b:URL>https://www.revistaespirales.com/index.php/es/article/view/456/395</b:URL>
    <b:RefOrder>39</b:RefOrder>
  </b:Source>
  <b:Source>
    <b:Tag>Jua17</b:Tag>
    <b:SourceType>JournalArticle</b:SourceType>
    <b:Guid>{4CC37563-A2CF-4DCF-A9E0-5A9EE31D01CE}</b:Guid>
    <b:Author>
      <b:Author>
        <b:NameList>
          <b:Person>
            <b:Last>García</b:Last>
            <b:First>J</b:First>
          </b:Person>
          <b:Person>
            <b:Last>Galarza</b:Last>
          </b:Person>
          <b:Person>
            <b:Last>Altamirano</b:Last>
            <b:First>A</b:First>
          </b:Person>
        </b:NameList>
      </b:Author>
    </b:Author>
    <b:Title>Importancia de la administración eficiente del capital de trabajo en las Pymes</b:Title>
    <b:JournalName>Revista Ciencia UNEMI</b:JournalName>
    <b:Year>2017</b:Year>
    <b:Pages>30 - 39</b:Pages>
    <b:StandardNumber>2528-7737</b:StandardNumber>
    <b:YearAccessed>2021</b:YearAccessed>
    <b:MonthAccessed>ENERO</b:MonthAccessed>
    <b:URL>http://ojs.unemi.edu.ec/index.php/cienciaunemi/article/view/495#:~:text=En%20este%20trabajo%20se%20analiza,con%20normalidad%20sus%20actividades%20operativas.</b:URL>
    <b:RefOrder>40</b:RefOrder>
  </b:Source>
  <b:Source>
    <b:Tag>Her16</b:Tag>
    <b:SourceType>JournalArticle</b:SourceType>
    <b:Guid>{132BDC4B-EDB2-4FE3-A93D-98C010D8453B}</b:Guid>
    <b:Title>RAZONES FINANCIERAS DE LIQUIDEZ EN LA GESTIÓN EMPRESARIAL PARA TOMA DE DECISIONES</b:Title>
    <b:JournalName>Quipukamayoc</b:JournalName>
    <b:Year>2016</b:Year>
    <b:Pages>153 - 162</b:Pages>
    <b:Author>
      <b:Author>
        <b:NameList>
          <b:Person>
            <b:Last>Herrera Freire</b:Last>
            <b:First>A.,</b:First>
            <b:Middle>Betancourt Gonzaga, V.,Herrera Freire, A., Vega Rodríguez, S., &amp; Vivanco Granda, E.</b:Middle>
          </b:Person>
        </b:NameList>
      </b:Author>
    </b:Author>
    <b:StandardNumber>1609-8196</b:StandardNumber>
    <b:YearAccessed>2021</b:YearAccessed>
    <b:DOI>https://doi.org/10.15381/quipu.v24i46.13249</b:DOI>
    <b:MonthAccessed>ENERO</b:MonthAccessed>
    <b:RefOrder>41</b:RefOrder>
  </b:Source>
  <b:Source>
    <b:Tag>Rom181</b:Tag>
    <b:SourceType>BookSection</b:SourceType>
    <b:Guid>{1480CEF1-3FDA-414F-90E2-155B59D5C133}</b:Guid>
    <b:Title>Estados Financieros Basicos</b:Title>
    <b:Year>2018</b:Year>
    <b:City>Mexico</b:City>
    <b:Publisher>Ediciones Fiscales ISEF</b:Publisher>
    <b:YearAccessed>2021</b:YearAccessed>
    <b:MonthAccessed>enero</b:MonthAccessed>
    <b:URL>https://books.google.com.ec/books?id=V2dNDwAAQBAJ&amp;printsec=frontcover#v=onepage&amp;q&amp;f=false</b:URL>
    <b:Author>
      <b:Author>
        <b:NameList>
          <b:Person>
            <b:Last>Roman</b:Last>
            <b:First>Carlos</b:First>
            <b:Middle>Fuentes</b:Middle>
          </b:Person>
        </b:NameList>
      </b:Author>
      <b:BookAuthor>
        <b:NameList>
          <b:Person>
            <b:Last>Carlos</b:Last>
            <b:First>Roman.</b:First>
            <b:Middle>Fuentes</b:Middle>
          </b:Person>
        </b:NameList>
      </b:BookAuthor>
    </b:Author>
    <b:BookTitle>Estados Financieros Basicos</b:BookTitle>
    <b:ShortTitle>978-607-406-905-1</b:ShortTitle>
    <b:RefOrder>42</b:RefOrder>
  </b:Source>
  <b:Source>
    <b:Tag>Per16</b:Tag>
    <b:SourceType>JournalArticle</b:SourceType>
    <b:Guid>{CBE061DA-BFA4-4C07-B808-9592180E3903}</b:Guid>
    <b:Title>Estados financieros previsionales como parte integrante de un conjunto completo de estados financieros en ambiente NIIF. Una propuesta en el marco de la lógica difusa</b:Title>
    <b:Year>2016</b:Year>
    <b:Pages>113-141</b:Pages>
    <b:Author>
      <b:Author>
        <b:NameList>
          <b:Person>
            <b:Last>Perea M.</b:Last>
            <b:First>Sandra</b:First>
            <b:Middle>P.</b:Middle>
          </b:Person>
          <b:Person>
            <b:Last>Castellanos S.</b:Last>
            <b:First>Heiberg</b:First>
            <b:Middle>A.</b:Middle>
          </b:Person>
          <b:Person>
            <b:Last>Valderrama B.</b:Last>
            <b:First>Yosman</b:First>
            <b:Middle>J</b:Middle>
          </b:Person>
        </b:NameList>
      </b:Author>
    </b:Author>
    <b:JournalName>Actualidad Contable Faces</b:JournalName>
    <b:YearAccessed>2021</b:YearAccessed>
    <b:StandardNumber>1316-8533</b:StandardNumber>
    <b:MonthAccessed>enero</b:MonthAccessed>
    <b:URL>https://www.redalyc.org/articulo.oa?id=25744733006</b:URL>
    <b:RefOrder>43</b:RefOrder>
  </b:Source>
  <b:Source>
    <b:Tag>Car181</b:Tag>
    <b:SourceType>JournalArticle</b:SourceType>
    <b:Guid>{7A04D860-80D0-4E35-9C9E-6FE4C84584C9}</b:Guid>
    <b:Title>IMPACTO EN  LAS PYMES DE LAS POLÍTICAS CONTABLES. CAMBIOS EN ESTIMACIONES CONTABLES Y CORRECCIÓN DE ERRORES</b:Title>
    <b:JournalName>Revista Un Minuto -PERSPECTIVAS</b:JournalName>
    <b:Year>2018</b:Year>
    <b:Pages>30 - 38</b:Pages>
    <b:Author>
      <b:Author>
        <b:NameList>
          <b:Person>
            <b:Last>Caro</b:Last>
            <b:First>Vargas</b:First>
            <b:Middle>Gustavo</b:Middle>
          </b:Person>
        </b:NameList>
      </b:Author>
    </b:Author>
    <b:StandardNumber>2619-1687</b:StandardNumber>
    <b:YearAccessed>2021</b:YearAccessed>
    <b:MonthAccessed>enero</b:MonthAccessed>
    <b:URL>https://revistas.uniminuto.edu/index.php/Pers/article/view/1786</b:URL>
    <b:RefOrder>44</b:RefOrder>
  </b:Source>
  <b:Source>
    <b:Tag>Gam171</b:Tag>
    <b:SourceType>JournalArticle</b:SourceType>
    <b:Guid>{6E6C7E31-0D34-431B-B29D-68338D523D51}</b:Guid>
    <b:Title>AUDITORÍ­A FINANCIERA EN EL SECTOR COMERCIAL Y SU INCIDENCIA EN LA TOMA DE DECISIONES</b:Title>
    <b:JournalName>Revista Publicando</b:JournalName>
    <b:Year>2017</b:Year>
    <b:Pages>776-789</b:Pages>
    <b:Author>
      <b:Author>
        <b:NameList>
          <b:Person>
            <b:Last>Gamboa</b:Last>
            <b:First>J</b:First>
          </b:Person>
          <b:Person>
            <b:Last>Ortega</b:Last>
            <b:First>J</b:First>
          </b:Person>
          <b:Person>
            <b:Last>Valderrama</b:Last>
            <b:First>E</b:First>
          </b:Person>
          <b:Person>
            <b:Last>Ramón</b:Last>
            <b:First>S</b:First>
          </b:Person>
        </b:NameList>
      </b:Author>
    </b:Author>
    <b:StandardNumber>1390-9304</b:StandardNumber>
    <b:YearAccessed>2021</b:YearAccessed>
    <b:MonthAccessed>enero</b:MonthAccessed>
    <b:URL>https://revistapublicando.org/revista/index.php/crv/article/view/733</b:URL>
    <b:RefOrder>45</b:RefOrder>
  </b:Source>
  <b:Source>
    <b:Tag>Gus17</b:Tag>
    <b:SourceType>JournalArticle</b:SourceType>
    <b:Guid>{71ACE75A-3B45-4991-A4B0-37E054939D34}</b:Guid>
    <b:Title>Reflexiones sobre el estado de flujo de efectivo e ideas para su presentación por el método directo</b:Title>
    <b:JournalName>Ciencias Económicas</b:JournalName>
    <b:Year>2017</b:Year>
    <b:Pages>91 -121</b:Pages>
    <b:Author>
      <b:Author>
        <b:NameList>
          <b:Person>
            <b:Last>Rondi</b:Last>
            <b:First>G</b:First>
          </b:Person>
          <b:Person>
            <b:Last>Casal</b:Last>
            <b:First>M</b:First>
          </b:Person>
          <b:Person>
            <b:Last>Galante</b:Last>
            <b:First>M</b:First>
          </b:Person>
          <b:Person>
            <b:Last>Gómez</b:Last>
            <b:First>M</b:First>
          </b:Person>
        </b:NameList>
      </b:Author>
    </b:Author>
    <b:StandardNumber>2362-552X</b:StandardNumber>
    <b:URL>https://dialnet.unirioja.es/servlet/articulo?codigo=6213243</b:URL>
    <b:RefOrder>46</b:RefOrder>
  </b:Source>
  <b:Source>
    <b:Tag>Cat121</b:Tag>
    <b:SourceType>BookSection</b:SourceType>
    <b:Guid>{2A5D41D7-B76A-4C36-9BC3-C137D45D2022}</b:Guid>
    <b:Title>Contabilidad: La base de la toma de desiciones gerenciales</b:Title>
    <b:Year>2012</b:Year>
    <b:Pages>263</b:Pages>
    <b:Author>
      <b:Author>
        <b:NameList>
          <b:Person>
            <b:Last>Catacora</b:Last>
            <b:First>F</b:First>
          </b:Person>
        </b:NameList>
      </b:Author>
      <b:BookAuthor>
        <b:NameList>
          <b:Person>
            <b:Last>Catacora</b:Last>
            <b:First>F</b:First>
          </b:Person>
        </b:NameList>
      </b:BookAuthor>
    </b:Author>
    <b:BookTitle>Contabilidad: La base de la toma de desiciones gerenciales</b:BookTitle>
    <b:City>Veneuela</b:City>
    <b:Publisher>Red Contable</b:Publisher>
    <b:StandardNumber>978-980-692-01-9</b:StandardNumber>
    <b:YearAccessed>2021</b:YearAccessed>
    <b:MonthAccessed>enero</b:MonthAccessed>
    <b:RefOrder>47</b:RefOrder>
  </b:Source>
  <b:Source>
    <b:Tag>Eli191</b:Tag>
    <b:SourceType>JournalArticle</b:SourceType>
    <b:Guid>{252D9E17-19FE-407B-B430-6EB44E9D2EBA}</b:Guid>
    <b:Title>Los estados financieros y las políticas contables.</b:Title>
    <b:Year>2019</b:Year>
    <b:Pages>217-226</b:Pages>
    <b:JournalName>93 Digital Publisher CEIT</b:JournalName>
    <b:Author>
      <b:Author>
        <b:NameList>
          <b:Person>
            <b:Last>Elizalde</b:Last>
            <b:First>L.</b:First>
          </b:Person>
        </b:NameList>
      </b:Author>
    </b:Author>
    <b:StandardNumber> 2588-0705</b:StandardNumber>
    <b:YearAccessed>2021</b:YearAccessed>
    <b:MonthAccessed>enero</b:MonthAccessed>
    <b:DOI>https://doi.org/10.33386/593dp.2019.5-1.159</b:DOI>
    <b:RefOrder>48</b:RefOrder>
  </b:Source>
  <b:Source>
    <b:Tag>Rom182</b:Tag>
    <b:SourceType>JournalArticle</b:SourceType>
    <b:Guid>{4A0E2F8A-1949-40AE-A7AB-11D815418FAE}</b:Guid>
    <b:Title>Relación de la toma de decisiones financieras con el nivel de conocimiento financiero en las mipymes</b:Title>
    <b:JournalName>Revista Suma de Negocios</b:JournalName>
    <b:Year>2018</b:Year>
    <b:Pages>33- 44</b:Pages>
    <b:Author>
      <b:Author>
        <b:NameList>
          <b:Person>
            <b:Last>Romero Álvarez</b:Last>
            <b:First>Y</b:First>
          </b:Person>
          <b:Person>
            <b:Last>Ramírez Montoya</b:Last>
            <b:First>J</b:First>
          </b:Person>
        </b:NameList>
      </b:Author>
    </b:Author>
    <b:StandardNumber>Yaneth Romero Álvarez y Javier Ramírez Montoya</b:StandardNumber>
    <b:YearAccessed>2021</b:YearAccessed>
    <b:MonthAccessed>ENERO</b:MonthAccessed>
    <b:DOI>http://dx.doi.org/10.14349/sumneg/2018.V9.N19.A5</b:DOI>
    <b:RefOrder>49</b:RefOrder>
  </b:Source>
  <b:Source>
    <b:Tag>Car182</b:Tag>
    <b:SourceType>JournalArticle</b:SourceType>
    <b:Guid>{C482BABD-71D0-468F-AA68-B83DD4344ABA}</b:Guid>
    <b:Author>
      <b:Author>
        <b:NameList>
          <b:Person>
            <b:Last>González</b:Last>
            <b:First>C</b:First>
            <b:Middle>Ana Sánchez-Villacres, Jaime Andocilla- Cabrera, Hugo Hidalgo – Hidalgo y Deysi Medina-Hinojosa</b:Middle>
          </b:Person>
        </b:NameList>
      </b:Author>
    </b:Author>
    <b:Title>"El análisis financiero como herramienta clave para una gestión financiera eficiente en las medianas empresas comerciales del Cantón Milagro</b:Title>
    <b:JournalName>Revista Observatorio de la Economía Latinoamericana</b:JournalName>
    <b:Year>2018</b:Year>
    <b:YearAccessed>2021</b:YearAccessed>
    <b:MonthAccessed>enero</b:MonthAccessed>
    <b:URL>https://www.eumed.net/rev/oel/2018/04/analisis-financiero-ecuador.html</b:URL>
    <b:StandardNumber>1696-8352</b:StandardNumber>
    <b:RefOrder>50</b:RefOrder>
  </b:Source>
  <b:Source>
    <b:Tag>Cri181</b:Tag>
    <b:SourceType>JournalArticle</b:SourceType>
    <b:Guid>{AB05E7F1-7DC1-4F5F-9EB0-0B6C55E4D13E}</b:Guid>
    <b:Author>
      <b:Author>
        <b:NameList>
          <b:Person>
            <b:Last>Cristóbal</b:Last>
            <b:First>Julia</b:First>
            <b:Middle>Edith</b:Middle>
          </b:Person>
        </b:NameList>
      </b:Author>
    </b:Author>
    <b:Title>Caso de aplicación de análisis de estados contables: indicadores económicos y financieros para la toma decisiones en pymes</b:Title>
    <b:JournalName>Ciencias Económicas</b:JournalName>
    <b:Year>2018</b:Year>
    <b:Pages>75-100</b:Pages>
    <b:YearAccessed>2021</b:YearAccessed>
    <b:MonthAccessed>enero</b:MonthAccessed>
    <b:DOI>https://doi.org/10.14409/rce.v1i0.7748</b:DOI>
    <b:RefOrder>51</b:RefOrder>
  </b:Source>
  <b:Source>
    <b:Tag>Sal</b:Tag>
    <b:SourceType>JournalArticle</b:SourceType>
    <b:Guid>{78E8DEBB-D5B3-4961-AC11-A4C827C13B6A}</b:Guid>
    <b:Author>
      <b:Author>
        <b:NameList>
          <b:Person>
            <b:Last>Saldaña Maldonado</b:Last>
            <b:First>Christian</b:First>
            <b:Middle>X.</b:Middle>
          </b:Person>
          <b:Person>
            <b:Last>Guamán</b:Last>
            <b:First>Guillermo</b:First>
            <b:Middle>A.</b:Middle>
          </b:Person>
        </b:NameList>
      </b:Author>
    </b:Author>
    <b:Title>Análisis financiero basado en la técnica Fuzzy Logic, como instrumento para la toma de decisiones en la empresa Italimentos Cia. Ltda.</b:Title>
    <b:JournalName>Revista Economía y Política</b:JournalName>
    <b:Year>2019</b:Year>
    <b:Pages>72 - 112</b:Pages>
    <b:StandardNumber>1390-7921</b:StandardNumber>
    <b:DOI>https://doi.org/10.25097/rep.n30.2019.04</b:DOI>
    <b:YearAccessed>2021</b:YearAccessed>
    <b:MonthAccessed>enero</b:MonthAccessed>
    <b:RefOrder>52</b:RefOrder>
  </b:Source>
  <b:Source>
    <b:Tag>Pin19</b:Tag>
    <b:SourceType>JournalArticle</b:SourceType>
    <b:Guid>{46C95F77-A87C-4FF2-8F07-17D6B873AC09}</b:Guid>
    <b:Title>Análisis marginal y estrategia aplicado a una cooperativa de cogestión en Costa Rica.</b:Title>
    <b:JournalName>Revista ABRA,</b:JournalName>
    <b:Year>2019</b:Year>
    <b:Pages>65 - 91</b:Pages>
    <b:Author>
      <b:Author>
        <b:NameList>
          <b:Person>
            <b:Last>Pineda Campos</b:Last>
            <b:First>S.</b:First>
            <b:Middle>A., &amp; Hernández Castro, G.</b:Middle>
          </b:Person>
        </b:NameList>
      </b:Author>
    </b:Author>
    <b:YearAccessed>2021</b:YearAccessed>
    <b:MonthAccessed>ENERO</b:MonthAccessed>
    <b:DOI>https://doi.org/10.15359/abra.39-58.3</b:DOI>
    <b:RefOrder>53</b:RefOrder>
  </b:Source>
  <b:Source>
    <b:Tag>Jos20</b:Tag>
    <b:SourceType>JournalArticle</b:SourceType>
    <b:Guid>{1AE83341-A92B-4D1C-8D84-C7DE1D457780}</b:Guid>
    <b:Author>
      <b:Author>
        <b:NameList>
          <b:Person>
            <b:Last>Armijos</b:Last>
            <b:First>JCecilia</b:First>
            <b:Middle>Ivonne Narváez-Zurita, Jorge Edwin Ormaza-Andrade, Juan Carlos Erazo-Álvarez</b:Middle>
          </b:Person>
        </b:NameList>
      </b:Author>
    </b:Author>
    <b:Title>Herramientas de gestión financiera para las MIPYMES y organizaciones de la economía popular y solidaria</b:Title>
    <b:JournalName>Revista Dominio de las Ciencias</b:JournalName>
    <b:Year>2020</b:Year>
    <b:Pages>466-497</b:Pages>
    <b:StandardNumber>2477-8818</b:StandardNumber>
    <b:YearAccessed>2021</b:YearAccessed>
    <b:MonthAccessed>enero</b:MonthAccessed>
    <b:DOI>http://dx.doi.org/10.23857/dc.v6i1.1156</b:DOI>
    <b:RefOrder>54</b:RefOrder>
  </b:Source>
  <b:Source>
    <b:Tag>Pue182</b:Tag>
    <b:SourceType>JournalArticle</b:SourceType>
    <b:Guid>{DC943C2E-2168-4DB5-B23A-13CA2DEB1EB3}</b:Guid>
    <b:Author>
      <b:Author>
        <b:NameList>
          <b:Person>
            <b:Last>Puerta Guardo</b:Last>
            <b:First>F.,</b:First>
            <b:Middle>Vergara Arrieta, J., &amp; Huertas Cardozo, N.</b:Middle>
          </b:Person>
        </b:NameList>
      </b:Author>
    </b:Author>
    <b:Title>Análisis financiero: enfoques en su evolución.</b:Title>
    <b:JournalName>Criterio Libre</b:JournalName>
    <b:Year>2018</b:Year>
    <b:Pages>75 - 94</b:Pages>
    <b:YearAccessed>2021</b:YearAccessed>
    <b:MonthAccessed>enero</b:MonthAccessed>
    <b:DOI>https://doi.org/10.18041/1900-0642/criteriolibre.2018v16n28.2125</b:DOI>
    <b:RefOrder>55</b:RefOrder>
  </b:Source>
  <b:Source>
    <b:Tag>Fon12</b:Tag>
    <b:SourceType>JournalArticle</b:SourceType>
    <b:Guid>{D8848065-B77A-4DE1-BE8A-AED3CE828E21}</b:Guid>
    <b:Title>Análisis financiero del Sector Inmobiliario del departamento de Bolívar.</b:Title>
    <b:JournalName>ingeniare</b:JournalName>
    <b:Year>2012</b:Year>
    <b:Pages>35 - 46</b:Pages>
    <b:Author>
      <b:Author>
        <b:NameList>
          <b:Person>
            <b:Last>Fontalvo</b:Last>
            <b:First>Herrera</b:First>
            <b:Middle>T, Morelos Gómez J, de la Hoz Granadillo E.</b:Middle>
          </b:Person>
        </b:NameList>
      </b:Author>
    </b:Author>
    <b:StandardNumber>1909-2458</b:StandardNumber>
    <b:YearAccessed>2021</b:YearAccessed>
    <b:MonthAccessed>enero</b:MonthAccessed>
    <b:URL>https://revistas.unilibre.edu.co/index.php/ingeniare/article/view/632</b:URL>
    <b:RefOrder>56</b:RefOrder>
  </b:Source>
  <b:Source>
    <b:Tag>Cas</b:Tag>
    <b:SourceType>JournalArticle</b:SourceType>
    <b:Guid>{C9F4A797-45D0-4324-B803-0DD0478A6133}</b:Guid>
    <b:Author>
      <b:Author>
        <b:NameList>
          <b:Person>
            <b:Last>Casamayu</b:Last>
            <b:First>Elisabeth</b:First>
            <b:Middle>Teresa</b:Middle>
          </b:Person>
        </b:NameList>
      </b:Author>
    </b:Author>
    <b:Title>Apalancamiento financiero y su influencia en la rentabilidad de las empresa, periodo 2008-2017</b:Title>
    <b:Year>2019</b:Year>
    <b:Pages>33-39</b:Pages>
    <b:JournalName>Quipukamayoc</b:JournalName>
    <b:YearAccessed>2021</b:YearAccessed>
    <b:MonthAccessed>enero</b:MonthAccessed>
    <b:URL>https://revistasinvestigacion.unmsm.edu.pe/index.php/quipu/article/view/15983</b:URL>
    <b:RefOrder>57</b:RefOrder>
  </b:Source>
  <b:Source>
    <b:Tag>Bon18</b:Tag>
    <b:SourceType>JournalArticle</b:SourceType>
    <b:Guid>{0E414D6C-3462-4397-91EF-68C2433FF303}</b:Guid>
    <b:Author>
      <b:Author>
        <b:NameList>
          <b:Person>
            <b:Last>Bonilla Bermeo</b:Last>
            <b:First>J</b:First>
          </b:Person>
        </b:NameList>
      </b:Author>
    </b:Author>
    <b:Title>ANÁLISIS DE LA GESTIÓN DE RIESGOS FINANCIEROS EN GRANDES EMPRESAS COMERCIALES DE GUAYAQUIL</b:Title>
    <b:JournalName>Espirales revista multidisciplinaria de investigación</b:JournalName>
    <b:Year>2018</b:Year>
    <b:StandardNumber>2550-6862</b:StandardNumber>
    <b:YearAccessed>2021</b:YearAccessed>
    <b:MonthAccessed>ENERO</b:MonthAccessed>
    <b:URL>http://www.revistaespirales.com/index.php/es/article/view/195/139</b:URL>
    <b:RefOrder>58</b:RefOrder>
  </b:Source>
  <b:Source>
    <b:Tag>Sal17</b:Tag>
    <b:SourceType>JournalArticle</b:SourceType>
    <b:Guid>{8DC6D7FA-9C8B-4D9E-B3DB-AC68D940B4BB}</b:Guid>
    <b:Author>
      <b:Author>
        <b:NameList>
          <b:Person>
            <b:Last>Salazar</b:Last>
            <b:First>A</b:First>
          </b:Person>
          <b:Person>
            <b:Last>Bajaña</b:Last>
            <b:First>G</b:First>
          </b:Person>
        </b:NameList>
      </b:Author>
    </b:Author>
    <b:Title>Apalancamiento Financiero y su incidencia en la distribución de las utilidades de la empresa Ecuador Overseas Agencies C. A.</b:Title>
    <b:JournalName>Revista Observatorio de la Economia Latinoamericana</b:JournalName>
    <b:Year>2017</b:Year>
    <b:Pages>1-18</b:Pages>
    <b:StandardNumber>1696-8352</b:StandardNumber>
    <b:YearAccessed>2021</b:YearAccessed>
    <b:MonthAccessed>enero</b:MonthAccessed>
    <b:URL>https://www.eumed.net/cursecon/ecolat/ec/2017/overseas.html</b:URL>
    <b:RefOrder>59</b:RefOrder>
  </b:Source>
  <b:Source>
    <b:Tag>Oll171</b:Tag>
    <b:SourceType>JournalArticle</b:SourceType>
    <b:Guid>{2FF61173-2A16-4982-A203-0FBA94D21DBB}</b:Guid>
    <b:Title>Indicadores financieros de gestión: análisis e interpretación desde una visión retrospectiva y prospectiva.</b:Title>
    <b:JournalName>NNOVA Research Journal</b:JournalName>
    <b:Year>2017</b:Year>
    <b:Pages>22 - 41</b:Pages>
    <b:Author>
      <b:Author>
        <b:NameList>
          <b:Person>
            <b:Last>Ollague</b:Last>
            <b:First>Valarezo,</b:First>
            <b:Middle>J K., Ramón Ramón, D. I., Soto Gonzalez, C. O., &amp; Novillo Maldonado</b:Middle>
          </b:Person>
        </b:NameList>
      </b:Author>
    </b:Author>
    <b:StandardNumber>2477-9024</b:StandardNumber>
    <b:YearAccessed>2021</b:YearAccessed>
    <b:MonthAccessed>enero</b:MonthAccessed>
    <b:DOI>https://doi.org/10.33890/innova.v2.n8.1.2017.328</b:DOI>
    <b:RefOrder>60</b:RefOrder>
  </b:Source>
  <b:Source>
    <b:Tag>Aso18</b:Tag>
    <b:SourceType>InternetSite</b:SourceType>
    <b:Guid>{3A3ABF3D-CD65-4189-9795-78178047C23B}</b:Guid>
    <b:Author>
      <b:Author>
        <b:Corporate>Asociación Mexicana de Internet</b:Corporate>
      </b:Author>
    </b:Author>
    <b:Title>Asociación Mexicana de Internet</b:Title>
    <b:Year>2018</b:Year>
    <b:URL>http://www.amipci.org.mx/</b:URL>
    <b:RefOrder>61</b:RefOrder>
  </b:Source>
  <b:Source>
    <b:Tag>Raz18</b:Tag>
    <b:SourceType>JournalArticle</b:SourceType>
    <b:Guid>{D3B47AB7-A168-4C77-B454-D2B5519ADF7A}</b:Guid>
    <b:Author>
      <b:Author>
        <b:NameList>
          <b:Person>
            <b:Last>Razak</b:Last>
            <b:First>D.</b:First>
            <b:Middle>A.</b:Middle>
          </b:Person>
          <b:Person>
            <b:Last>Abdullah</b:Last>
            <b:First>M.</b:First>
            <b:Middle>A.</b:Middle>
          </b:Person>
          <b:Person>
            <b:Last>Ersoy</b:Last>
            <b:First>A.</b:First>
          </b:Person>
        </b:NameList>
      </b:Author>
    </b:Author>
    <b:Title>mall Medium Enterprises (Smes) In Turkey And Malaysia A Comparative Discussion On Issues And Challenges</b:Title>
    <b:Year>2018</b:Year>
    <b:JournalName>International Journal of Business, Economics and Law, 10(49)</b:JournalName>
    <b:Pages>2-591</b:Pages>
    <b:RefOrder>62</b:RefOrder>
  </b:Source>
  <b:Source>
    <b:Tag>Guz16</b:Tag>
    <b:SourceType>InternetSite</b:SourceType>
    <b:Guid>{31414195-5612-4031-8DEC-113D9E32AF24}</b:Guid>
    <b:Title>Análisis del uso de las TIC en las pymes de Guayaquil en el año 2015</b:Title>
    <b:Year>2016</b:Year>
    <b:Author>
      <b:Author>
        <b:NameList>
          <b:Person>
            <b:Last>Guzmán</b:Last>
            <b:First>Guillermo</b:First>
          </b:Person>
          <b:Person>
            <b:Last>Guzmán</b:Last>
            <b:First>María</b:First>
          </b:Person>
          <b:Person>
            <b:Last>Fuentes</b:Last>
            <b:First>Raúl</b:First>
          </b:Person>
        </b:NameList>
      </b:Author>
    </b:Author>
    <b:URL>https://dialnet.unirioja.es/descarga/articulo/5841091.pdf</b:URL>
    <b:RefOrder>63</b:RefOrder>
  </b:Source>
  <b:Source>
    <b:Tag>CEP20</b:Tag>
    <b:SourceType>InternetSite</b:SourceType>
    <b:Guid>{0B5EA303-ACAD-435D-8CEB-611B7341ECDF}</b:Guid>
    <b:Author>
      <b:Author>
        <b:Corporate>CEPAL</b:Corporate>
      </b:Author>
    </b:Author>
    <b:Title>Acerca de Microempresas y Pymes</b:Title>
    <b:Year>2020</b:Year>
    <b:URL>https://www.cepal.org/es/temas/pymes/acerca-microempresas-pymes</b:URL>
    <b:RefOrder>64</b:RefOrder>
  </b:Source>
  <b:Source>
    <b:Tag>RON20</b:Tag>
    <b:SourceType>InternetSite</b:SourceType>
    <b:Guid>{37B29EED-0B30-4BC5-A065-D5208831A68D}</b:Guid>
    <b:Author>
      <b:Author>
        <b:NameList>
          <b:Person>
            <b:Last>Ron</b:Last>
            <b:First>Rafael</b:First>
            <b:Middle>Eduardo</b:Middle>
          </b:Person>
          <b:Person>
            <b:Last>Sacoto</b:Last>
            <b:First>Viviana</b:First>
            <b:Middle>Alexandra</b:Middle>
          </b:Person>
        </b:NameList>
      </b:Author>
    </b:Author>
    <b:Title>Las PYMES ecuatorianas: su impacto en el empleo como contribución del PIB PYMES al PIB total</b:Title>
    <b:Year>2020</b:Year>
    <b:URL>https://www.revistaespacios.com/a17v38n53/a17v38n53p15.pdf</b:URL>
    <b:RefOrder>65</b:RefOrder>
  </b:Source>
  <b:Source>
    <b:Tag>Del18</b:Tag>
    <b:SourceType>InternetSite</b:SourceType>
    <b:Guid>{E3A38F9E-89F8-4983-9916-4DAC3CF78517}</b:Guid>
    <b:Author>
      <b:Author>
        <b:NameList>
          <b:Person>
            <b:Last>Delgado</b:Last>
            <b:First>Dilmar</b:First>
            <b:Middle>Danilo</b:Middle>
          </b:Person>
          <b:Person>
            <b:Last>Chávez</b:Last>
            <b:First>Gloria</b:First>
            <b:Middle>Patricia</b:Middle>
          </b:Person>
        </b:NameList>
      </b:Author>
    </b:Author>
    <b:Title>Las PYMES en el Ecuador y sus fuentes de financiamiento</b:Title>
    <b:Year>2018</b:Year>
    <b:URL>https://www.eumed.net/rev/oel/2018/04/pymes-ecuador-financiamiento.html</b:URL>
    <b:RefOrder>66</b:RefOrder>
  </b:Source>
  <b:Source>
    <b:Tag>INE20</b:Tag>
    <b:SourceType>InternetSite</b:SourceType>
    <b:Guid>{BCE24081-2572-4DA1-B501-6B1D9789203E}</b:Guid>
    <b:Author>
      <b:Author>
        <b:Corporate>INEC</b:Corporate>
      </b:Author>
    </b:Author>
    <b:Title>Boletín técnico 2019</b:Title>
    <b:Year>2020</b:Year>
    <b:URL>https://www.ecuadorencifras.gob.ec/documentos/web-inec/Estadisticas_Economicas/DirectorioEmpresas/Directorio_Empresas_2019/Boletin_Tecnico_DIEE_2019.pdf</b:URL>
    <b:RefOrder>67</b:RefOrder>
  </b:Source>
  <b:Source>
    <b:Tag>Gar191</b:Tag>
    <b:SourceType>JournalArticle</b:SourceType>
    <b:Guid>{11333E56-5104-441F-8D58-E3F0BBE409E8}</b:Guid>
    <b:Title>Cultura de servicio en la optimización del servicio al cliente</b:Title>
    <b:Year>2019</b:Year>
    <b:URL>https://www.redalyc.org/pdf/993/99346931003.pdf</b:URL>
    <b:Author>
      <b:Author>
        <b:NameList>
          <b:Person>
            <b:Last>García</b:Last>
            <b:First>Arminda</b:First>
          </b:Person>
        </b:NameList>
      </b:Author>
    </b:Author>
    <b:JournalName>elos, vol. 18, núm. 3</b:JournalName>
    <b:RefOrder>68</b:RefOrder>
  </b:Source>
  <b:Source>
    <b:Tag>Sca09</b:Tag>
    <b:SourceType>JournalArticle</b:SourceType>
    <b:Guid>{0C47149D-898C-4B39-ACB6-EECAD8D75954}</b:Guid>
    <b:Author>
      <b:Author>
        <b:NameList>
          <b:Person>
            <b:Last>Scarabino</b:Last>
            <b:First>J.</b:First>
          </b:Person>
          <b:Person>
            <b:Last>Colonnello</b:Last>
            <b:First>M.</b:First>
          </b:Person>
        </b:NameList>
      </b:Author>
    </b:Author>
    <b:Title>Innovación empresarial en Argentina. Difusión de TICs en las PyMEs.</b:Title>
    <b:JournalName> INVENIO. Vol. 12, Núm. 22. Junio</b:JournalName>
    <b:Year>2009</b:Year>
    <b:Pages>93-107</b:Pages>
    <b:RefOrder>69</b:RefOrder>
  </b:Source>
  <b:Source>
    <b:Tag>Val12</b:Tag>
    <b:SourceType>InternetSite</b:SourceType>
    <b:Guid>{C279AF0F-5C72-4268-9CA6-4EFB3EBDA916}</b:Guid>
    <b:Author>
      <b:Author>
        <b:NameList>
          <b:Person>
            <b:Last>Valdés</b:Last>
            <b:First>Jesús</b:First>
            <b:Middle>Amador</b:Middle>
          </b:Person>
          <b:Person>
            <b:Last>Sánchez</b:Last>
            <b:First>Gil</b:First>
            <b:Middle>Armando</b:Middle>
          </b:Person>
        </b:NameList>
      </b:Author>
    </b:Author>
    <b:Title>Las mipymes en el contexto mundial: sus particularidades en México</b:Title>
    <b:Year>2012</b:Year>
    <b:URL>https://www.redalyc.org/pdf/2110/211026873005.pdf</b:URL>
    <b:RefOrder>70</b:RefOrder>
  </b:Source>
  <b:Source>
    <b:Tag>Slu20</b:Tag>
    <b:SourceType>InternetSite</b:SourceType>
    <b:Guid>{6A2A7E8C-D4ED-45BE-AB5E-968044B78D70}</b:Guid>
    <b:Author>
      <b:Author>
        <b:NameList>
          <b:Person>
            <b:Last>Slusarczyk</b:Last>
            <b:First>María</b:First>
          </b:Person>
        </b:NameList>
      </b:Author>
    </b:Author>
    <b:Title>TIC en la PYMES</b:Title>
    <b:Year>2020</b:Year>
    <b:URL>http://cimogsys.espoch.edu.ec/direccion-publicaciones/public/docs/books/2020-10-15-201927-TIC%20y%20pymes%20final.pdf</b:URL>
    <b:RefOrder>71</b:RefOrder>
  </b:Source>
  <b:Source>
    <b:Tag>Zam17</b:Tag>
    <b:SourceType>InternetSite</b:SourceType>
    <b:Guid>{F03366B2-9F69-481D-BA1C-4A8E515925EA}</b:Guid>
    <b:Author>
      <b:Author>
        <b:NameList>
          <b:Person>
            <b:Last>Zambrano</b:Last>
            <b:First>Pablo</b:First>
          </b:Person>
        </b:NameList>
      </b:Author>
    </b:Author>
    <b:Title>Visa Al Desarrollo</b:Title>
    <b:Year>2017</b:Year>
    <b:URL>https://es.scribd.com/document/493915538/Visa-al-Desarrollo-Eco-Pablo-Zambrano-Ponton</b:URL>
    <b:RefOrder>72</b:RefOrder>
  </b:Source>
  <b:Source>
    <b:Tag>Arr14</b:Tag>
    <b:SourceType>Book</b:SourceType>
    <b:Guid>{97D9C336-CC5A-4A85-BF54-C6DA876BCC4E}</b:Guid>
    <b:Author>
      <b:Author>
        <b:NameList>
          <b:Person>
            <b:Last>Arribas</b:Last>
            <b:First>A.</b:First>
          </b:Person>
        </b:NameList>
      </b:Author>
    </b:Author>
    <b:Title>¿Centralizar o descentralizar los sistemas de información de la empresa?</b:Title>
    <b:Year>2014</b:Year>
    <b:RefOrder>73</b:RefOrder>
  </b:Source>
  <b:Source>
    <b:Tag>Lar18</b:Tag>
    <b:SourceType>InternetSite</b:SourceType>
    <b:Guid>{BB9346A0-4831-475B-9E58-1AFB788B79B7}</b:Guid>
    <b:Title>Los sistemas de información para las microempresas en México</b:Title>
    <b:Year>2018</b:Year>
    <b:Author>
      <b:Author>
        <b:NameList>
          <b:Person>
            <b:Last>Lara</b:Last>
            <b:First>Verónica</b:First>
            <b:Middle>Altagracia</b:Middle>
          </b:Person>
          <b:Person>
            <b:Last>López</b:Last>
            <b:First>Genaro</b:First>
            <b:Middle>Roberto</b:Middle>
          </b:Person>
          <b:Person>
            <b:Last>Vázquez</b:Last>
            <b:First>Patricia</b:First>
          </b:Person>
        </b:NameList>
      </b:Author>
    </b:Author>
    <b:URL>https://www.uv.mx/iic/files/2018/12/Num09-Art03-153.pdf</b:URL>
    <b:RefOrder>74</b:RefOrder>
  </b:Source>
  <b:Source>
    <b:Tag>Var19</b:Tag>
    <b:SourceType>InternetSite</b:SourceType>
    <b:Guid>{E878464A-CAAA-4062-A8BB-628D38881AE9}</b:Guid>
    <b:Author>
      <b:Author>
        <b:NameList>
          <b:Person>
            <b:Last>Vargas</b:Last>
            <b:First>Luz</b:First>
            <b:Middle>Elena</b:Middle>
          </b:Person>
          <b:Person>
            <b:Last>Villalba</b:Last>
            <b:First>Vanessa</b:First>
          </b:Person>
          <b:Person>
            <b:Last>Severiche</b:Last>
            <b:First>Carlos</b:First>
            <b:Middle>Albererto</b:Middle>
          </b:Person>
          <b:Person>
            <b:Last>Bedoya</b:Last>
            <b:First>Elías</b:First>
            <b:Middle>Alberto</b:Middle>
          </b:Person>
          <b:Person>
            <b:Last>Castro</b:Last>
            <b:First>Alain</b:First>
            <b:Middle>Fitzgerard</b:Middle>
          </b:Person>
          <b:Person>
            <b:Last>Cohen</b:Last>
            <b:First>Harold</b:First>
            <b:Middle>Enrique</b:Middle>
          </b:Person>
        </b:NameList>
      </b:Author>
    </b:Author>
    <b:Title>TICs y gestión de la innovación en MiPyMEs: Un análisis con experimentos factoriales para las utilidades</b:Title>
    <b:Year>2019</b:Year>
    <b:URL>http://www.revistaespacios.com/a19v40n13/19401324.html</b:URL>
    <b:RefOrder>75</b:RefOrder>
  </b:Source>
  <b:Source>
    <b:Tag>Gue201</b:Tag>
    <b:SourceType>JournalArticle</b:SourceType>
    <b:Guid>{612F65F1-FE3E-4B94-93C2-C6CC3C22AC3B}</b:Guid>
    <b:Author>
      <b:Author>
        <b:NameList>
          <b:Person>
            <b:Last>Guevara</b:Last>
            <b:First>Gladys</b:First>
            <b:Middle>Patricia</b:Middle>
          </b:Person>
          <b:Person>
            <b:Last>Verdesoto</b:Last>
            <b:First>Alexis</b:First>
            <b:Middle>Eduardo</b:Middle>
          </b:Person>
          <b:Person>
            <b:Last>Castro</b:Last>
            <b:First>Nelly</b:First>
            <b:Middle>Esther</b:Middle>
          </b:Person>
        </b:NameList>
      </b:Author>
    </b:Author>
    <b:Title>Metodologías de investigación educativa (descriptivas, experimentales, participativas, y de investigación-acción)</b:Title>
    <b:Year>2020</b:Year>
    <b:URL>https://dialnet.unirioja.es/descarga/articulo/7591592.pdf</b:URL>
    <b:JournalName>Revista científica Mundo de la Investigación y el Conocimiento</b:JournalName>
    <b:RefOrder>76</b:RefOrder>
  </b:Source>
  <b:Source>
    <b:Tag>Her19</b:Tag>
    <b:SourceType>InternetSite</b:SourceType>
    <b:Guid>{F5F9930E-69FA-4A87-B11A-9B8AC0D655AB}</b:Guid>
    <b:Author>
      <b:Author>
        <b:NameList>
          <b:Person>
            <b:Last>Hernández</b:Last>
            <b:First>R.</b:First>
          </b:Person>
          <b:Person>
            <b:Last>Mendoza</b:Last>
            <b:First>C</b:First>
          </b:Person>
        </b:NameList>
      </b:Author>
    </b:Author>
    <b:Title>Metodología de la investigación. Las rutas cuantitativa, cualitativa y mixta</b:Title>
    <b:Year>2019</b:Year>
    <b:URL>https://virtual.cuautitlan.unam.mx/rudics/?p=2612</b:URL>
    <b:RefOrder>77</b:RefOrder>
  </b:Source>
  <b:Source>
    <b:Tag>Arg19</b:Tag>
    <b:SourceType>InternetSite</b:SourceType>
    <b:Guid>{5CDEBD3E-7181-4EFF-9B3E-7218CE4E9501}</b:Guid>
    <b:Title>Un análisis de las MIPYMES en Ecuador</b:Title>
    <b:Year>2019</b:Year>
    <b:Author>
      <b:Author>
        <b:NameList>
          <b:Person>
            <b:Last>Arguello</b:Last>
            <b:First>A</b:First>
          </b:Person>
        </b:NameList>
      </b:Author>
    </b:Author>
    <b:URL>https://marketingactivo.com/un-analisis-de-las-mipymes-en-ecuador/2019/01/08/</b:URL>
    <b:RefOrder>78</b:RefOrder>
  </b:Source>
  <b:Source>
    <b:Tag>Arc19</b:Tag>
    <b:SourceType>InternetSite</b:SourceType>
    <b:Guid>{8234DF5B-8EFD-45D3-949B-4AA2C0B00E5E}</b:Guid>
    <b:Author>
      <b:Author>
        <b:NameList>
          <b:Person>
            <b:Last>Arce</b:Last>
            <b:First>Karen</b:First>
            <b:Middle>Andreina</b:Middle>
          </b:Person>
          <b:Person>
            <b:Last>Asky</b:Last>
            <b:First>Kelly</b:First>
            <b:Middle>Jaqueline</b:Middle>
          </b:Person>
        </b:NameList>
      </b:Author>
    </b:Author>
    <b:Title>La asociatividad y su incidencia en la competitividad de las pymes comerciales del Cantón la Troncal 2019</b:Title>
    <b:Year>2019</b:Year>
    <b:URL>http://repositorio.unemi.edu.ec/bitstream/123456789/4989/1/1.%20LA%20ASOCIATIVIDAD%20Y%20SU%20INCIDENCIA%20EN%20LA%20COMPETITIVIDAD%20DE%20LAS%20PYMES%20COMERCIALES%20DEL%20CANTON%20LA%20TRONCAL%202019.pdf</b:URL>
    <b:RefOrder>79</b:RefOrder>
  </b:Source>
  <b:Source>
    <b:Tag>Eko21</b:Tag>
    <b:SourceType>InternetSite</b:SourceType>
    <b:Guid>{8994C1AE-B002-4627-92C0-030F6D00150B}</b:Guid>
    <b:Author>
      <b:Author>
        <b:Corporate>Ekos Negocios</b:Corporate>
      </b:Author>
    </b:Author>
    <b:Title>En 2021, el comercio electrónico mantendrá un crecimiento sostenido en Ecuador</b:Title>
    <b:Year>2021</b:Year>
    <b:URL>https://www.ekosnegocios.com/articulo/en-2021-el-comercio-electronico-mantendra-un-crecimiento-sostenido-en-ecuador</b:URL>
    <b:RefOrder>80</b:RefOrder>
  </b:Source>
  <b:Source>
    <b:Tag>Sol17</b:Tag>
    <b:SourceType>InternetSite</b:SourceType>
    <b:Guid>{1BABB313-B4F9-495E-82A1-093202ED64F3}</b:Guid>
    <b:Author>
      <b:Author>
        <b:NameList>
          <b:Person>
            <b:Last>Solis</b:Last>
            <b:First>Juan</b:First>
            <b:Middle>B.</b:Middle>
          </b:Person>
          <b:Person>
            <b:Last>Quevedo</b:Last>
            <b:First>Jorge</b:First>
            <b:Middle>O.</b:Middle>
          </b:Person>
          <b:Person>
            <b:Last>Mantilla</b:Last>
            <b:First>Xavier</b:First>
            <b:Middle>A</b:Middle>
          </b:Person>
          <b:Person>
            <b:Last>Neira</b:Last>
            <b:First>Lucía</b:First>
            <b:Middle>M.</b:Middle>
          </b:Person>
        </b:NameList>
      </b:Author>
    </b:Author>
    <b:Title>Cultura emprendedora en las microempresas viales de la provincia del Cañar</b:Title>
    <b:Year>2017</b:Year>
    <b:URL>https://www.researchgate.net/publication/335669879_Cultura_emprendedora_en_las_microempresas_viales_de_la_provincia_del_Canar</b:URL>
    <b:RefOrder>81</b:RefOrder>
  </b:Source>
  <b:Source>
    <b:Tag>San20</b:Tag>
    <b:SourceType>JournalArticle</b:SourceType>
    <b:Guid>{1FCF1ED0-61D8-4D01-8DEA-B31F691A378C}</b:Guid>
    <b:Author>
      <b:Author>
        <b:NameList>
          <b:Person>
            <b:Last>Santana-Sardi</b:Last>
            <b:First>Gutiérrez-Santana</b:First>
          </b:Person>
          <b:Person>
            <b:Last>Zambrano-Palacios</b:Last>
          </b:Person>
          <b:Person>
            <b:Last>Castro-Coello</b:Last>
          </b:Person>
        </b:NameList>
      </b:Author>
    </b:Author>
    <b:Title>La Educación Superior ecuatoriana en tiempo de la pandemia del Covid-19</b:Title>
    <b:JournalName>Dominio de las Ciencias.Vol.6, No.3</b:JournalName>
    <b:Year>2020</b:Year>
    <b:Pages>pp.45</b:Pages>
    <b:RefOrder>82</b:RefOrder>
  </b:Source>
  <b:Source>
    <b:Tag>Sor20</b:Tag>
    <b:SourceType>JournalArticle</b:SourceType>
    <b:Guid>{BFCC885F-9E07-4E65-8375-A8502FD31713}</b:Guid>
    <b:Author>
      <b:Author>
        <b:NameList>
          <b:Person>
            <b:Last>Soria-Caiza</b:Last>
          </b:Person>
          <b:Person>
            <b:Last>Espinoza-Beltrán</b:Last>
          </b:Person>
          <b:Person>
            <b:Last>García-Narváez</b:Last>
          </b:Person>
          <b:Person>
            <b:Last>Mena-Pacheco</b:Last>
          </b:Person>
        </b:NameList>
      </b:Author>
    </b:Author>
    <b:Title>Los Desafíos de la Educación Superior frente al COVID 19 en Ecuador</b:Title>
    <b:JournalName>Revista Científica FIPCAEC</b:JournalName>
    <b:Year>2020</b:Year>
    <b:Pages>pp. 238-249</b:Pages>
    <b:RefOrder>83</b:RefOrder>
  </b:Source>
  <b:Source>
    <b:Tag>Mac21</b:Tag>
    <b:SourceType>JournalArticle</b:SourceType>
    <b:Guid>{D5D9F976-A734-417D-AC2E-5D557F7F487C}</b:Guid>
    <b:Author>
      <b:Author>
        <b:NameList>
          <b:Person>
            <b:Last>Macías</b:Last>
            <b:First>Leonela</b:First>
          </b:Person>
          <b:Person>
            <b:Last>Loor</b:Last>
            <b:First>Jeoconda</b:First>
          </b:Person>
        </b:NameList>
      </b:Author>
    </b:Author>
    <b:Title>Efectos del COVID-19 en la educación superior y la subsecuente aplicación de ambientes de aprendizaje virtual</b:Title>
    <b:JournalName>Revista Científica Multidisciplinaria SAPIENTIAE.Vol 4, No. 7</b:JournalName>
    <b:Year>2021</b:Year>
    <b:Pages>pp.64-76</b:Pages>
    <b:RefOrder>84</b:RefOrder>
  </b:Source>
  <b:Source>
    <b:Tag>Ram13</b:Tag>
    <b:SourceType>JournalArticle</b:SourceType>
    <b:Guid>{9421D42D-4C0B-43EC-9BE0-73AB842B370B}</b:Guid>
    <b:Author>
      <b:Author>
        <b:NameList>
          <b:Person>
            <b:Last>Ramos</b:Last>
            <b:First>Meilyn</b:First>
          </b:Person>
          <b:Person>
            <b:Last>Rodríguez</b:Last>
            <b:First>Mercedes</b:First>
          </b:Person>
        </b:NameList>
      </b:Author>
    </b:Author>
    <b:Title>La dimensión educativa del proceso formativo</b:Title>
    <b:JournalName>EFDeportes</b:JournalName>
    <b:Year>2013</b:Year>
    <b:RefOrder>85</b:RefOrder>
  </b:Source>
  <b:Source>
    <b:Tag>Lat16</b:Tag>
    <b:SourceType>InternetSite</b:SourceType>
    <b:Guid>{8D61968B-59B6-45A3-96F5-F81ECD73A23E}</b:Guid>
    <b:Author>
      <b:Author>
        <b:NameList>
          <b:Person>
            <b:Last>Latorre</b:Last>
            <b:First>Marino</b:First>
          </b:Person>
        </b:NameList>
      </b:Author>
    </b:Author>
    <b:Title>EDUCACIÓN, INSTRUCCIÓN, APRENDIZAJE Y FORMACIÓN</b:Title>
    <b:Year>2016</b:Year>
    <b:URL>https://marinolatorre.umch.edu.pe/educacion-instruccion-aprendizaje-y-formacion/</b:URL>
    <b:RefOrder>86</b:RefOrder>
  </b:Source>
  <b:Source>
    <b:Tag>Gon14</b:Tag>
    <b:SourceType>JournalArticle</b:SourceType>
    <b:Guid>{A62E748F-AAAD-44E3-9F9B-E7C602ED5542}</b:Guid>
    <b:Title>La formulación de los objetivos instructivos en el contexto del currículo docente</b:Title>
    <b:Year>2014</b:Year>
    <b:Author>
      <b:Author>
        <b:NameList>
          <b:Person>
            <b:Last>González</b:Last>
            <b:First>Carlos</b:First>
          </b:Person>
          <b:Person>
            <b:Last>Sánchez</b:Last>
            <b:First>Leonardo</b:First>
          </b:Person>
        </b:NameList>
      </b:Author>
    </b:Author>
    <b:JournalName>Educ Med Super vol.28 no.3</b:JournalName>
    <b:Pages>pp.:467-481 </b:Pages>
    <b:RefOrder>87</b:RefOrder>
  </b:Source>
  <b:Source>
    <b:Tag>Lle15</b:Tag>
    <b:SourceType>JournalArticle</b:SourceType>
    <b:Guid>{C80FDF17-044F-4D19-B04C-020D4C0510A1}</b:Guid>
    <b:Author>
      <b:Author>
        <b:NameList>
          <b:Person>
            <b:Last>Llerena</b:Last>
            <b:First>Odalia</b:First>
          </b:Person>
        </b:NameList>
      </b:Author>
    </b:Author>
    <b:Title>EL PROCESO DE FORMACIÓN PROFESIONAL DESDE UN PUNTO DE VISTA COMPLEJO E HISTÓRICO-CULTURAL</b:Title>
    <b:JournalName>Actualidades Investigativa en Educación</b:JournalName>
    <b:Year>2015</b:Year>
    <b:Pages>pp.1-23 </b:Pages>
    <b:RefOrder>88</b:RefOrder>
  </b:Source>
  <b:Source>
    <b:Tag>Vig87</b:Tag>
    <b:SourceType>Book</b:SourceType>
    <b:Guid>{4FE82B3B-FFA2-452B-9977-27C5ACF937FE}</b:Guid>
    <b:Author>
      <b:Author>
        <b:NameList>
          <b:Person>
            <b:Last>Vigotski</b:Last>
            <b:First>Lev</b:First>
            <b:Middle>Semionovich</b:Middle>
          </b:Person>
        </b:NameList>
      </b:Author>
    </b:Author>
    <b:Title>Historia  del  Desarrollo  de  las  Funciones  Psíquicas Superiores</b:Title>
    <b:Year>1987</b:Year>
    <b:City>Habana</b:City>
    <b:Publisher>Editorial  Científico  Técnica. </b:Publisher>
    <b:RefOrder>89</b:RefOrder>
  </b:Source>
  <b:Source>
    <b:Tag>Mor04</b:Tag>
    <b:SourceType>Book</b:SourceType>
    <b:Guid>{88F299D4-FA74-4030-897C-4224C20CCAAA}</b:Guid>
    <b:Author>
      <b:Author>
        <b:NameList>
          <b:Person>
            <b:Last>Morin</b:Last>
            <b:First>Edgar</b:First>
          </b:Person>
        </b:NameList>
      </b:Author>
    </b:Author>
    <b:Title>Epistemología  de  la  complejidad.  Gazeta  de  Antropología  (20)</b:Title>
    <b:Year>2004</b:Year>
    <b:Publisher>Recuperado de  http://www.ugr.es/~pwlac/G20_02Edgar_Morin.html</b:Publisher>
    <b:RefOrder>90</b:RefOrder>
  </b:Source>
  <b:Source>
    <b:Tag>Val10</b:Tag>
    <b:SourceType>JournalArticle</b:SourceType>
    <b:Guid>{D593A3B2-24CC-4262-B8D4-0CBB0FA2AE9D}</b:Guid>
    <b:Title>El proceso de formación del profesional en la educación superior basado en competencias: el desafío de su calidad, en busca de una mayor integralidad de los egresados</b:Title>
    <b:Year>2010</b:Year>
    <b:Author>
      <b:Author>
        <b:NameList>
          <b:Person>
            <b:Last>Valera</b:Last>
            <b:First>René</b:First>
          </b:Person>
        </b:NameList>
      </b:Author>
    </b:Author>
    <b:JournalName>Civilizar</b:JournalName>
    <b:Pages>pp.117-134</b:Pages>
    <b:RefOrder>91</b:RefOrder>
  </b:Source>
  <b:Source>
    <b:Tag>Pér17</b:Tag>
    <b:SourceType>JournalArticle</b:SourceType>
    <b:Guid>{3D2F97FE-BB34-478F-9304-5774D7B78B8C}</b:Guid>
    <b:Author>
      <b:Author>
        <b:NameList>
          <b:Person>
            <b:Last>Pérez</b:Last>
            <b:First>Michel</b:First>
          </b:Person>
          <b:Person>
            <b:Last>Enrique</b:Last>
            <b:First>José</b:First>
            <b:Middle>Osvaldo</b:Middle>
          </b:Person>
          <b:Person>
            <b:Last>Carbó</b:Last>
            <b:First>José</b:First>
            <b:Middle>Eugenio</b:Middle>
          </b:Person>
          <b:Person>
            <b:Last>González</b:Last>
            <b:First>Marisol</b:First>
          </b:Person>
        </b:NameList>
      </b:Author>
    </b:Author>
    <b:Title>La evaluación formativa en el proceso enseñanza aprendizaje</b:Title>
    <b:JournalName>EDUMECENTRO vol.9 no.3</b:JournalName>
    <b:Year>2017</b:Year>
    <b:Pages>pp.263-283 </b:Pages>
    <b:RefOrder>92</b:RefOrder>
  </b:Source>
  <b:Source>
    <b:Tag>Tal15</b:Tag>
    <b:SourceType>JournalArticle</b:SourceType>
    <b:Guid>{76A11489-2A52-4F9A-905E-15D7C044BDAC}</b:Guid>
    <b:Author>
      <b:Author>
        <b:NameList>
          <b:Person>
            <b:Last>Talanquer</b:Last>
            <b:First>Vicente</b:First>
          </b:Person>
        </b:NameList>
      </b:Author>
    </b:Author>
    <b:Title>La importancia de la evaluación formativa</b:Title>
    <b:JournalName>Educación Química. Vol.26, no.3</b:JournalName>
    <b:Year>2015</b:Year>
    <b:Pages>pp.177-179</b:Pages>
    <b:RefOrder>93</b:RefOrder>
  </b:Source>
  <b:Source>
    <b:Tag>MarcadorDePosición1</b:Tag>
    <b:SourceType>JournalArticle</b:SourceType>
    <b:Guid>{46147768-A8C1-4FC1-BBFC-D1008145060F}</b:Guid>
    <b:Author>
      <b:Author>
        <b:NameList>
          <b:Person>
            <b:Last>Hernández</b:Last>
            <b:First>Cristian</b:First>
          </b:Person>
          <b:Person>
            <b:Last>Polonía</b:Last>
            <b:First>Eduardo</b:First>
          </b:Person>
        </b:NameList>
      </b:Author>
    </b:Author>
    <b:Title>La investigación formativa y la didáctica para la enseñanza y el aprendizaje del mercadeo</b:Title>
    <b:JournalName>Ánfora, vol. 26, núm. 46</b:JournalName>
    <b:Year>2019</b:Year>
    <b:RefOrder>94</b:RefOrder>
  </b:Source>
  <b:Source>
    <b:Tag>Enc18</b:Tag>
    <b:SourceType>ConferenceProceedings</b:SourceType>
    <b:Guid>{7CCC47DD-BFE6-4D3E-A242-CA70EC32F2DE}</b:Guid>
    <b:Title>EL  APORTE  DEL  MARKETING  PARA LA GESTIÓN DE CALIDAD EN INSTITUCIONES  DE  EDUCACIÓN  SUPERIOR </b:Title>
    <b:Year>2018</b:Year>
    <b:Pages>10-39</b:Pages>
    <b:Author>
      <b:Author>
        <b:NameList>
          <b:Person>
            <b:Last>Enciso</b:Last>
            <b:First>Luis</b:First>
            <b:Middle>Felipe</b:Middle>
          </b:Person>
          <b:Person>
            <b:Last>Arenas</b:Last>
            <b:First>Diego</b:First>
            <b:Middle>Arley</b:Middle>
          </b:Person>
        </b:NameList>
      </b:Author>
    </b:Author>
    <b:City>Bogotá</b:City>
    <b:RefOrder>95</b:RefOrder>
  </b:Source>
  <b:Source>
    <b:Tag>Mad21</b:Tag>
    <b:SourceType>InternetSite</b:SourceType>
    <b:Guid>{9B109709-7388-437D-A098-3DFE2B717653}</b:Guid>
    <b:Author>
      <b:Author>
        <b:NameList>
          <b:Person>
            <b:Last>Madiedo</b:Last>
            <b:First>Sandra</b:First>
          </b:Person>
        </b:NameList>
      </b:Author>
    </b:Author>
    <b:Title>¿Hacia dónde va el Marketing en 2021?: “Vivimos en la era de las personas”</b:Title>
    <b:Year>2021</b:Year>
    <b:URL>https://formacion.fundacionhergar.org/hacia-donde-va-el-marketing-en-2021-vivimos-en-la-era-de-las-personas/?web_origen=Google_Ads_Grant_EntradasBlog_Ecuador&amp;gclid=CjwKCAjw8KmLBhB8EiwAQbqNoHP96xi1UVROd6zjSUAdhHYPy5lr0-pPiYDiGQEKjvpImfEY6ALzFBoCCFAQAvD_BwE</b:URL>
    <b:RefOrder>96</b:RefOrder>
  </b:Source>
  <b:Source>
    <b:Tag>Bou20</b:Tag>
    <b:SourceType>DocumentFromInternetSite</b:SourceType>
    <b:Guid>{44D0FD8F-30C3-429F-9BDB-DC857A29A417}</b:Guid>
    <b:Author>
      <b:Author>
        <b:NameList>
          <b:Person>
            <b:Last>Bouza</b:Last>
            <b:First>Eduardo</b:First>
          </b:Person>
        </b:NameList>
      </b:Author>
    </b:Author>
    <b:Title>Síndrome de quemarse por el trabajo (burnout) en los médicos de España</b:Title>
    <b:InternetSiteTitle>Elsevier</b:InternetSiteTitle>
    <b:Year>2020</b:Year>
    <b:Month>septiembre</b:Month>
    <b:Day>1</b:Day>
    <b:URL>https://www.sciencedirect.com/science/article/abs/pii/S0014256520300916</b:URL>
    <b:RefOrder>1</b:RefOrder>
  </b:Source>
  <b:Source>
    <b:Tag>Tor18</b:Tag>
    <b:SourceType>DocumentFromInternetSite</b:SourceType>
    <b:Guid>{04D0C2A3-EE71-4CCA-9309-B1EF526944DC}</b:Guid>
    <b:Author>
      <b:Author>
        <b:NameList>
          <b:Person>
            <b:Last>Torres</b:Last>
            <b:First>José</b:First>
          </b:Person>
        </b:NameList>
      </b:Author>
    </b:Author>
    <b:Title>El teletrabajo en salud laboral</b:Title>
    <b:InternetSiteTitle>Revista Derecho</b:InternetSiteTitle>
    <b:Year>2018</b:Year>
    <b:Month>diciembre</b:Month>
    <b:Day>1</b:Day>
    <b:URL>https://revistas.ces.edu.co/index.php/derecho/article/view/4668</b:URL>
    <b:RefOrder>2</b:RefOrder>
  </b:Source>
  <b:Source>
    <b:Tag>Tar17</b:Tag>
    <b:SourceType>DocumentFromInternetSite</b:SourceType>
    <b:Guid>{47D143CF-F609-4652-8071-54E72EFCD0B7}</b:Guid>
    <b:Author>
      <b:Author>
        <b:NameList>
          <b:Person>
            <b:Last>Tarabla</b:Last>
            <b:First>Héctor</b:First>
          </b:Person>
        </b:NameList>
      </b:Author>
    </b:Author>
    <b:Title>Riesgos laborales en Medicina Veterinaria en América Latina y el Caribe</b:Title>
    <b:InternetSiteTitle>Revista de ciencias veterinarias</b:InternetSiteTitle>
    <b:Year>2017</b:Year>
    <b:Month>octubre</b:Month>
    <b:Day>20</b:Day>
    <b:URL>https://www.revistas.una.ac.cr/index.php/veterinaria/article/view/10093/12278</b:URL>
    <b:RefOrder>3</b:RefOrder>
  </b:Source>
  <b:Source>
    <b:Tag>Ala18</b:Tag>
    <b:SourceType>DocumentFromInternetSite</b:SourceType>
    <b:Guid>{487D8ED4-C48F-4FBA-B135-48980B6995F7}</b:Guid>
    <b:Author>
      <b:Author>
        <b:NameList>
          <b:Person>
            <b:Last>Alarcón</b:Last>
            <b:First>Sivlia</b:First>
          </b:Person>
          <b:Person>
            <b:Last>Maguiña</b:Last>
            <b:First>Kiara</b:First>
          </b:Person>
        </b:NameList>
      </b:Author>
    </b:Author>
    <b:Title>“Implementación de un sistema de gestión de seguridad y salud ocupacional para disminuir los riesgos laborales en el Centro Médico Villa”</b:Title>
    <b:InternetSiteTitle>Universidad César Vallejo</b:InternetSiteTitle>
    <b:Year>2018</b:Year>
    <b:Month>septiembre</b:Month>
    <b:Day>1</b:Day>
    <b:URL>https://repositorio.ucv.edu.pe/handle/20.500.12692/26121</b:URL>
    <b:RefOrder>4</b:RefOrder>
  </b:Source>
  <b:Source>
    <b:Tag>MarcadorDePosición2</b:Tag>
    <b:SourceType>DocumentFromInternetSite</b:SourceType>
    <b:Guid>{E331C12E-A310-43C7-A245-9A21EE67F773}</b:Guid>
    <b:Author>
      <b:Author>
        <b:NameList>
          <b:Person>
            <b:Last>Solís</b:Last>
            <b:First>Laura</b:First>
          </b:Person>
        </b:NameList>
      </b:Author>
    </b:Author>
    <b:Title>Conocimiento y exposición a riesgos laborales del personal de salud en el área quirúrgica</b:Title>
    <b:InternetSiteTitle>Revista Colombiana de Salud Ocupacional</b:InternetSiteTitle>
    <b:Year>2017</b:Year>
    <b:Month>enero</b:Month>
    <b:Day>15</b:Day>
    <b:URL>https://revistas.unilibre.edu.co/index.php/rc_salud_ocupa/article/view/4948</b:URL>
    <b:RefOrder>5</b:RefOrder>
  </b:Source>
  <b:Source>
    <b:Tag>Del21</b:Tag>
    <b:SourceType>DocumentFromInternetSite</b:SourceType>
    <b:Guid>{3E27740A-D00E-4AAF-BB4A-6D3EAB2BC55E}</b:Guid>
    <b:Author>
      <b:Author>
        <b:NameList>
          <b:Person>
            <b:Last>Delgado</b:Last>
            <b:First>Vicente</b:First>
          </b:Person>
        </b:NameList>
      </b:Author>
    </b:Author>
    <b:Title>Estudio comparativo de los riesgos psicosociales laborales entre profesionales médicos</b:Title>
    <b:InternetSiteTitle>Scielo</b:InternetSiteTitle>
    <b:Year>2021</b:Year>
    <b:Month>marzo</b:Month>
    <b:Day>31</b:Day>
    <b:URL>https://scielo.isciii.es/scielo.php?script=sci_arttext&amp;pid=S1132-62552021000100024</b:URL>
    <b:RefOrder>6</b:RefOrder>
  </b:Source>
  <b:Source>
    <b:Tag>Cay19</b:Tag>
    <b:SourceType>DocumentFromInternetSite</b:SourceType>
    <b:Guid>{6ECA1E0B-9DB8-4CF2-9438-39C42B709130}</b:Guid>
    <b:Author>
      <b:Author>
        <b:NameList>
          <b:Person>
            <b:Last>Caycho</b:Last>
            <b:First>Tomás</b:First>
          </b:Person>
        </b:NameList>
      </b:Author>
    </b:Author>
    <b:Title>Síndrome de burnout en médicos de la ciudad de Arequipa (Perú)</b:Title>
    <b:InternetSiteTitle>Scielo</b:InternetSiteTitle>
    <b:Year>2019</b:Year>
    <b:Month>junio</b:Month>
    <b:Day>30</b:Day>
    <b:URL>https://scielo.conicyt.cl/scielo.php?pid=S0717-92272019000200139&amp;script=sci_arttext&amp;tlng=en</b:URL>
    <b:RefOrder>7</b:RefOrder>
  </b:Source>
  <b:Source>
    <b:Tag>Mol17</b:Tag>
    <b:SourceType>DocumentFromInternetSite</b:SourceType>
    <b:Guid>{C2F93713-097E-491D-9EB6-94D47A6D2093}</b:Guid>
    <b:Author>
      <b:Author>
        <b:NameList>
          <b:Person>
            <b:Last>Molineri</b:Last>
            <b:First>Ana</b:First>
          </b:Person>
        </b:NameList>
      </b:Author>
    </b:Author>
    <b:Title>Percepción y prevención de riesgos ocupacionales en veterinarios rurales</b:Title>
    <b:InternetSiteTitle>Inta Digital</b:InternetSiteTitle>
    <b:Year>2017</b:Year>
    <b:Month>noviembre</b:Month>
    <b:Day>1</b:Day>
    <b:URL>https://repositorio.inta.gob.ar/handle/20.500.12123/2771</b:URL>
    <b:RefOrder>8</b:RefOrder>
  </b:Source>
  <b:Source>
    <b:Tag>Min18</b:Tag>
    <b:SourceType>DocumentFromInternetSite</b:SourceType>
    <b:Guid>{55BD3072-9672-41C9-AF02-0B65681D52E4}</b:Guid>
    <b:Author>
      <b:Author>
        <b:NameList>
          <b:Person>
            <b:Last>Mingote</b:Last>
            <b:First>José</b:First>
          </b:Person>
        </b:NameList>
      </b:Author>
    </b:Author>
    <b:Title>La experiencia del Programa de Atención Integral al Médico Enfermo (PAIME) de la Organización Médica Colegial en España</b:Title>
    <b:InternetSiteTitle>Elsevier</b:InternetSiteTitle>
    <b:Year>2018</b:Year>
    <b:Month>diciembre</b:Month>
    <b:Day>11</b:Day>
    <b:URL>https://paimm.fgalatea.org/Upload/Documents/4.pdf</b:URL>
    <b:RefOrder>9</b:RefOrder>
  </b:Source>
  <b:Source>
    <b:Tag>Rub17</b:Tag>
    <b:SourceType>DocumentFromInternetSite</b:SourceType>
    <b:Guid>{909172C2-E1FD-4AB9-99C8-67AFA06C4951}</b:Guid>
    <b:Author>
      <b:Author>
        <b:NameList>
          <b:Person>
            <b:Last>Rubio</b:Last>
            <b:First>Miguel</b:First>
          </b:Person>
        </b:NameList>
      </b:Author>
    </b:Author>
    <b:Title>La mejora continua en la gestión de la prevención de riesgos laborales en la empresa desde la vigilancia colectiva de la salud</b:Title>
    <b:InternetSiteTitle>Revista de la Asociación Española de Especialistas en Medicina del Trabajo</b:InternetSiteTitle>
    <b:Year>2017</b:Year>
    <b:Month>marzo</b:Month>
    <b:Day>15</b:Day>
    <b:URL>https://scielo.isciii.es/scielo.php?pid=S1132-62552017000100005&amp;script=sci_arttext&amp;tlng=en</b:URL>
    <b:RefOrder>10</b:RefOrder>
  </b:Source>
  <b:Source>
    <b:Tag>Sol171</b:Tag>
    <b:SourceType>DocumentFromInternetSite</b:SourceType>
    <b:Guid>{08DEC4D4-EDB5-4B43-B692-FD4DBEE3B3A0}</b:Guid>
    <b:Author>
      <b:Author>
        <b:NameList>
          <b:Person>
            <b:Last>Solís</b:Last>
            <b:First>Risof</b:First>
          </b:Person>
        </b:NameList>
      </b:Author>
    </b:Author>
    <b:Title>Agotamiento profesional: prevalencia y factores asociados en médicos y enfermeras en siete regiones del Perú</b:Title>
    <b:InternetSiteTitle>Scielo</b:InternetSiteTitle>
    <b:Year>2017</b:Year>
    <b:Month>septimbre</b:Month>
    <b:Day>30</b:Day>
    <b:URL>http://www.scielo.org.pe/scielo.php?pid=S1025-55832017000300003&amp;script=sci_arttext&amp;tlng=pt</b:URL>
    <b:RefOrder>11</b:RefOrder>
  </b:Source>
  <b:Source>
    <b:Tag>Val17</b:Tag>
    <b:SourceType>DocumentFromInternetSite</b:SourceType>
    <b:Guid>{253E4308-E59B-4590-838F-CAC6D9E730BF}</b:Guid>
    <b:Author>
      <b:Author>
        <b:NameList>
          <b:Person>
            <b:Last>Valdés</b:Last>
            <b:First>Mario</b:First>
          </b:Person>
        </b:NameList>
      </b:Author>
    </b:Author>
    <b:Title>La superación profesional en salud ocupacional como una necesidad para la atención médica integral </b:Title>
    <b:InternetSiteTitle>Revista cubana de educación médica superior</b:InternetSiteTitle>
    <b:Year>2017</b:Year>
    <b:Month>marzo</b:Month>
    <b:Day>1</b:Day>
    <b:URL>https://www.medigraphic.com/cgi-bin/new/resumen.cgi?IDARTICULO=76461</b:URL>
    <b:RefOrder>12</b:RefOrder>
  </b:Source>
  <b:Source>
    <b:Tag>Pin17</b:Tag>
    <b:SourceType>DocumentFromInternetSite</b:SourceType>
    <b:Guid>{62C8879D-4A9B-438C-91E6-CF415A42554A}</b:Guid>
    <b:Author>
      <b:Author>
        <b:NameList>
          <b:Person>
            <b:Last>Pinet</b:Last>
            <b:First>Michelle</b:First>
          </b:Person>
        </b:NameList>
      </b:Author>
    </b:Author>
    <b:Title>Un estudio de caso sobre condiciones laborales y efectos psicosociales en el personal médico y de enfermería adscrito al servicio de urgencias</b:Title>
    <b:InternetSiteTitle>Revista de psicología</b:InternetSiteTitle>
    <b:Year>2017</b:Year>
    <b:Month>diciembre</b:Month>
    <b:Day>1</b:Day>
    <b:URL>http://www.revistauaricha.umich.mx/ojs_uaricha/index.php/urp/article/view/178</b:URL>
    <b:RefOrder>13</b:RefOrder>
  </b:Source>
  <b:Source>
    <b:Tag>Laz17</b:Tag>
    <b:SourceType>DocumentFromInternetSite</b:SourceType>
    <b:Guid>{E3A099A4-774C-4AAB-9F76-AA49DAE842F8}</b:Guid>
    <b:Author>
      <b:Author>
        <b:NameList>
          <b:Person>
            <b:Last>Lazzaro</b:Last>
            <b:First>Mariana</b:First>
          </b:Person>
        </b:NameList>
      </b:Author>
    </b:Author>
    <b:Title>Riesgos psicosociales e integración profesional de médicos extranjeros: Un estudio sobre el manejo del conflicto en Chile</b:Title>
    <b:InternetSiteTitle>Scielo</b:InternetSiteTitle>
    <b:Year>2017</b:Year>
    <b:Month>octubre</b:Month>
    <b:Day>1</b:Day>
    <b:URL>https://scielo.conicyt.cl/scielo.php?pid=S0034-98872017001001300&amp;script=sci_arttext&amp;tlng=en</b:URL>
    <b:RefOrder>14</b:RefOrder>
  </b:Source>
  <b:Source>
    <b:Tag>Par21</b:Tag>
    <b:SourceType>DocumentFromInternetSite</b:SourceType>
    <b:Guid>{FB3FB597-2138-4ABE-871C-6879C64BC0D1}</b:Guid>
    <b:Author>
      <b:Author>
        <b:NameList>
          <b:Person>
            <b:Last>Pardo</b:Last>
            <b:First>José</b:First>
          </b:Person>
        </b:NameList>
      </b:Author>
    </b:Author>
    <b:Title>Incapacidad laboral, riesgo moral y riesgo laboral.</b:Title>
    <b:InternetSiteTitle>Researchgate</b:InternetSiteTitle>
    <b:Year>2021</b:Year>
    <b:Month>marzo</b:Month>
    <b:Day>1</b:Day>
    <b:URL>https://www.researchgate.net/profile/Jose-Manuel-Pardo/publication/325126950_Incapacidad_laboral_riesgo_moral_y_riesgo_laboral/links/5af98e1e0f7e9b026bf74106/Incapacidad-laboral-riesgo-moral-y-riesgo-laboral.pdf</b:URL>
    <b:RefOrder>15</b:RefOrder>
  </b:Source>
  <b:Source>
    <b:Tag>Jim19</b:Tag>
    <b:SourceType>DocumentFromInternetSite</b:SourceType>
    <b:Guid>{C5EAC672-97C5-44A9-8BEE-8DA5BCC4F86B}</b:Guid>
    <b:Author>
      <b:Author>
        <b:NameList>
          <b:Person>
            <b:Last>Jiménez</b:Last>
            <b:First>Yanina</b:First>
          </b:Person>
        </b:NameList>
      </b:Author>
    </b:Author>
    <b:Title>Factores asociados a depresión en médicos que trabajarán en zonas rurales del Perú</b:Title>
    <b:InternetSiteTitle>Scielo</b:InternetSiteTitle>
    <b:Year>2019</b:Year>
    <b:Month>diciembre</b:Month>
    <b:Day>1</b:Day>
    <b:URL>https://scielo.conicyt.cl/scielo.php?pid=S0717-92272019000400320&amp;script=sci_arttext&amp;tlng=e</b:URL>
    <b:RefOrder>16</b:RefOrder>
  </b:Source>
  <b:Source>
    <b:Tag>Gal07</b:Tag>
    <b:SourceType>DocumentFromInternetSite</b:SourceType>
    <b:Guid>{964F41DF-CCB4-4808-B9AA-9386F7F066E5}</b:Guid>
    <b:Author>
      <b:Author>
        <b:NameList>
          <b:Person>
            <b:Last>Galíndez</b:Last>
            <b:First>Luis</b:First>
          </b:Person>
        </b:NameList>
      </b:Author>
    </b:Author>
    <b:Title>Riesgos Laborales de los Trabajadores de la Salud</b:Title>
    <b:InternetSiteTitle>Scielo</b:InternetSiteTitle>
    <b:Year>2007</b:Year>
    <b:Month>diciembre</b:Month>
    <b:Day>1</b:Day>
    <b:URL>http://ve.scielo.org/scielo.php?script=sci_arttext&amp;pid=S1315-01382007000200001</b:URL>
    <b:RefOrder>17</b:RefOrder>
  </b:Source>
  <b:Source>
    <b:Tag>Mén19</b:Tag>
    <b:SourceType>DocumentFromInternetSite</b:SourceType>
    <b:Guid>{FE9F5C53-EF02-4EE8-9067-FC8941B78C96}</b:Guid>
    <b:Author>
      <b:Author>
        <b:NameList>
          <b:Person>
            <b:Last>Méndez</b:Last>
            <b:First>Juana</b:First>
          </b:Person>
        </b:NameList>
      </b:Author>
    </b:Author>
    <b:Title>Implementación de un sistema de Gestión de Seguridad y Salud Ocupacional </b:Title>
    <b:InternetSiteTitle>Dspace</b:InternetSiteTitle>
    <b:Year>2019</b:Year>
    <b:Month>diciembre</b:Month>
    <b:URL>https://dspace.ups.edu.ec/bitstream/123456789/10454/1/UPS-GT001548.pdf</b:URL>
    <b:RefOrder>18</b:RefOrder>
  </b:Source>
  <b:Source>
    <b:Tag>WuJ03</b:Tag>
    <b:SourceType>Book</b:SourceType>
    <b:Guid>{F888C6F9-A60C-4E2F-8DB6-075DF190EEBE}</b:Guid>
    <b:Author>
      <b:Author>
        <b:NameList>
          <b:Person>
            <b:Last>Wu</b:Last>
            <b:First>J.</b:First>
            <b:Middle>H., &amp; Wang, Y. M.</b:Middle>
          </b:Person>
        </b:NameList>
      </b:Author>
    </b:Author>
    <b:Title>Enterprise resource planning experience in Taiwan: an empirical study comparative analysis</b:Title>
    <b:Year>2003</b:Year>
    <b:City>Honolulu</b:City>
    <b:Publisher>IEEE</b:Publisher>
    <b:RefOrder>1</b:RefOrder>
  </b:Source>
  <b:Source>
    <b:Tag>Bah07</b:Tag>
    <b:SourceType>JournalArticle</b:SourceType>
    <b:Guid>{0CE857B7-AB20-42C5-8A10-6DD12D8D7976}</b:Guid>
    <b:Title>An assessment of facilitators and inhibitors for the adoption of enterprise application integration technology: An empirical study</b:Title>
    <b:Year>2007</b:Year>
    <b:Author>
      <b:Author>
        <b:NameList>
          <b:Person>
            <b:Last>Bahli</b:Last>
            <b:First>B.,</b:First>
            <b:Middle>&amp; Ji, F.</b:Middle>
          </b:Person>
        </b:NameList>
      </b:Author>
    </b:Author>
    <b:JournalName>Business Process Management Journal</b:JournalName>
    <b:RefOrder>2</b:RefOrder>
  </b:Source>
  <b:Source>
    <b:Tag>Jes06</b:Tag>
    <b:SourceType>JournalArticle</b:SourceType>
    <b:Guid>{3E0D4E92-8721-40E9-83E6-DC8D809ECAE0}</b:Guid>
    <b:Author>
      <b:Author>
        <b:NameList>
          <b:Person>
            <b:Last>Jesus</b:Last>
            <b:First>R.</b:First>
            <b:Middle>G. D., &amp; Oliveira, M. O. F. D.</b:Middle>
          </b:Person>
        </b:NameList>
      </b:Author>
    </b:Author>
    <b:Title>Implementation of ERP systems: tecnology and people in SAP R/3 implementation</b:Title>
    <b:JournalName>JISTEM-Journal of Information Systems and Technology Management</b:JournalName>
    <b:Year>2006</b:Year>
    <b:Pages>315-329</b:Pages>
    <b:RefOrder>3</b:RefOrder>
  </b:Source>
  <b:Source>
    <b:Tag>Tru11</b:Tag>
    <b:SourceType>Book</b:SourceType>
    <b:Guid>{594E4C00-5750-4B24-928B-34FD54DB963F}</b:Guid>
    <b:Title>Procedimiento para la determinación de los procesos para la gestión del desarrollo local en el Gobierno de Villa Clara </b:Title>
    <b:Year>2011</b:Year>
    <b:Author>
      <b:Author>
        <b:NameList>
          <b:Person>
            <b:Last>Trujillo Barroso</b:Last>
            <b:First>D.</b:First>
          </b:Person>
        </b:NameList>
      </b:Author>
    </b:Author>
    <b:Publisher>Universidad Martha Abreu</b:Publisher>
    <b:RefOrder>4</b:RefOrder>
  </b:Source>
  <b:Source>
    <b:Tag>Sán14</b:Tag>
    <b:SourceType>JournalArticle</b:SourceType>
    <b:Guid>{AF8A13AC-9B6A-4AF0-91AF-1EC02E74BF7D}</b:Guid>
    <b:Title>La Gestión por Procesos. Un campo por explorar</b:Title>
    <b:Year>2014</b:Year>
    <b:Author>
      <b:Author>
        <b:NameList>
          <b:Person>
            <b:Last>Sánchez</b:Last>
            <b:First>L.,</b:First>
            <b:Middle>&amp; Blanco, B.</b:Middle>
          </b:Person>
        </b:NameList>
      </b:Author>
    </b:Author>
    <b:JournalName>Dirección y Organización</b:JournalName>
    <b:Pages>54-71</b:Pages>
    <b:RefOrder>5</b:RefOrder>
  </b:Source>
  <b:Source>
    <b:Tag>Amo99</b:Tag>
    <b:SourceType>Book</b:SourceType>
    <b:Guid>{E407F2EB-83B7-4B2D-888A-ACB07154AD7C}</b:Guid>
    <b:Author>
      <b:Author>
        <b:NameList>
          <b:Person>
            <b:Last>Amozarrain</b:Last>
            <b:First>M.</b:First>
          </b:Person>
        </b:NameList>
      </b:Author>
    </b:Author>
    <b:Title>La gestión por procesos. </b:Title>
    <b:Year>1999</b:Year>
    <b:Publisher>Editorial Mondragón Corporación Cooperativa, España.</b:Publisher>
    <b:RefOrder>6</b:RefOrder>
  </b:Source>
  <b:Source>
    <b:Tag>Col08</b:Tag>
    <b:SourceType>JournalArticle</b:SourceType>
    <b:Guid>{F309710E-7D39-465D-B9CF-C097B0743B3F}</b:Guid>
    <b:Author>
      <b:Author>
        <b:NameList>
          <b:Person>
            <b:Last>Colmenares</b:Last>
            <b:First>L.</b:First>
          </b:Person>
        </b:NameList>
      </b:Author>
    </b:Author>
    <b:Title>Factores críticos de éxito para implantar sistemas empresariales en pequeñas y medianas empresas en Venezuela</b:Title>
    <b:JournalName>Universidad, Ciencia y Tecnología</b:JournalName>
    <b:Year>2008</b:Year>
    <b:Pages>31-38</b:Pages>
    <b:RefOrder>7</b:RefOrder>
  </b:Source>
  <b:Source>
    <b:Tag>Est13</b:Tag>
    <b:SourceType>JournalArticle</b:SourceType>
    <b:Guid>{390C86FC-388F-4E34-B077-327F153FEECA}</b:Guid>
    <b:Author>
      <b:Author>
        <b:NameList>
          <b:Person>
            <b:Last>Estrada-Hernández</b:Last>
            <b:First>J.</b:First>
            <b:Middle>A., &amp; León-Robainan, C. R.</b:Middle>
          </b:Person>
        </b:NameList>
      </b:Author>
    </b:Author>
    <b:Title>La integración de las tecnologías de información y comunicación en la gestión empresarial</b:Title>
    <b:JournalName>Santiago </b:JournalName>
    <b:Year>2013</b:Year>
    <b:Pages>634-647</b:Pages>
    <b:RefOrder>8</b:RefOrder>
  </b:Source>
  <b:Source>
    <b:Tag>Qui17</b:Tag>
    <b:SourceType>JournalArticle</b:SourceType>
    <b:Guid>{95F036D2-E9F3-4446-A6B2-DC4DE1CD6711}</b:Guid>
    <b:Author>
      <b:Author>
        <b:NameList>
          <b:Person>
            <b:Last>Quispe-Otacoma</b:Last>
            <b:First>A.</b:First>
            <b:Middle>L., Padilla-Martínez, M. P., Telot-González, J. A., &amp; Nogueira-Rivera, D.</b:Middle>
          </b:Person>
        </b:NameList>
      </b:Author>
    </b:Author>
    <b:Title>Tecnologías de información y comunicación en la gestión empresarial de pymes comerciales</b:Title>
    <b:JournalName>Ingeniería Industrial</b:JournalName>
    <b:Year>2017</b:Year>
    <b:Pages>81-92</b:Pages>
    <b:RefOrder>9</b:RefOrder>
  </b:Source>
  <b:Source>
    <b:Tag>Bro99</b:Tag>
    <b:SourceType>Book</b:SourceType>
    <b:Guid>{BCC5F621-F9BB-45C9-8575-A464918FE5CE}</b:Guid>
    <b:Title>ERP implementation approaches: toward a contingency framework</b:Title>
    <b:Year>1999</b:Year>
    <b:Author>
      <b:Author>
        <b:NameList>
          <b:Person>
            <b:Last>Brown</b:Last>
            <b:First>C.,</b:First>
            <b:Middle>&amp; Vessey, I.</b:Middle>
          </b:Person>
        </b:NameList>
      </b:Author>
    </b:Author>
    <b:City>Charlotte</b:City>
    <b:RefOrder>10</b:RefOrder>
  </b:Source>
  <b:Source>
    <b:Tag>Mel10</b:Tag>
    <b:SourceType>JournalArticle</b:SourceType>
    <b:Guid>{D64F45DF-75AF-4859-AC61-AD7FF2BA1FFE}</b:Guid>
    <b:Title>Knowledge management for improving business processes: an analysis of the transport management process for indivisible exceptional cargo</b:Title>
    <b:Year>2010</b:Year>
    <b:Author>
      <b:Author>
        <b:NameList>
          <b:Person>
            <b:Last>Melo</b:Last>
            <b:First>A.</b:First>
            <b:Middle>C. S., Netto, M. A. C., Ferreira Filho, V. J. M., &amp; Fernandes, E.</b:Middle>
          </b:Person>
        </b:NameList>
      </b:Author>
    </b:Author>
    <b:JournalName>Pesquisa Operacional</b:JournalName>
    <b:Pages>305-330</b:Pages>
    <b:RefOrder>11</b:RefOrder>
  </b:Source>
  <b:Source>
    <b:Tag>Roa08</b:Tag>
    <b:SourceType>JournalArticle</b:SourceType>
    <b:Guid>{946E81D6-D54B-4754-96C0-60AF78963BBF}</b:Guid>
    <b:Author>
      <b:Author>
        <b:NameList>
          <b:Person>
            <b:Last>Roalcaba</b:Last>
            <b:First>R.</b:First>
            <b:Middle>M. V., &amp; Apaza, E. M. P. (2008).</b:Middle>
          </b:Person>
        </b:NameList>
      </b:Author>
    </b:Author>
    <b:Title>Metodología para el tratamiento de riesgos empresariales</b:Title>
    <b:JournalName>Ciencia y Desarrollo</b:JournalName>
    <b:Year>2008</b:Year>
    <b:Pages>107-110</b:Pages>
    <b:RefOrder>12</b:RefOrder>
  </b:Source>
  <b:Source>
    <b:Tag>Zar99</b:Tag>
    <b:SourceType>JournalArticle</b:SourceType>
    <b:Guid>{0AED48C3-A3E8-4480-8515-1B3A01E25FAF}</b:Guid>
    <b:Author>
      <b:Author>
        <b:NameList>
          <b:Person>
            <b:Last>Zaratiegui</b:Last>
            <b:First>J.</b:First>
            <b:Middle>R.</b:Middle>
          </b:Person>
        </b:NameList>
      </b:Author>
    </b:Author>
    <b:Title>La gestión por procesos: Su papel e importancia</b:Title>
    <b:JournalName>Economía industrial</b:JournalName>
    <b:Year>1999</b:Year>
    <b:Pages>81-82</b:Pages>
    <b:RefOrder>13</b:RefOrder>
  </b:Source>
  <b:Source>
    <b:Tag>Riv02</b:Tag>
    <b:SourceType>JournalArticle</b:SourceType>
    <b:Guid>{FE8C654D-67C5-4092-9006-96C2B44EC1B5}</b:Guid>
    <b:Author>
      <b:Author>
        <b:NameList>
          <b:Person>
            <b:Last>Rivera</b:Last>
            <b:First>D.</b:First>
            <b:Middle>N., Maden, R. H., León, A. M., &amp; Tápanes, L. Q.</b:Middle>
          </b:Person>
        </b:NameList>
      </b:Author>
    </b:Author>
    <b:Title>Procesos internos y dimensión financiera del Control de Gestión</b:Title>
    <b:JournalName>Ingeniería Industrial</b:JournalName>
    <b:Year>2002</b:Year>
    <b:RefOrder>14</b:RefOrder>
  </b:Source>
  <b:Source>
    <b:Tag>Har91</b:Tag>
    <b:SourceType>Book</b:SourceType>
    <b:Guid>{BFCFE858-260F-4A26-9408-549F95E8ACEA}</b:Guid>
    <b:Title>El proceso de mejoramiento. Como las empresas punteras norteamericanas mejoran la calidad</b:Title>
    <b:Year>1991</b:Year>
    <b:Author>
      <b:Author>
        <b:NameList>
          <b:Person>
            <b:Last>Harrington</b:Last>
            <b:First>H.</b:First>
            <b:Middle>J.</b:Middle>
          </b:Person>
        </b:NameList>
      </b:Author>
    </b:Author>
    <b:City>Wisconsin. USA.</b:City>
    <b:Publisher>Caulity Pres</b:Publisher>
    <b:RefOrder>15</b:RefOrder>
  </b:Source>
  <b:Source>
    <b:Tag>Mon09</b:Tag>
    <b:SourceType>JournalArticle</b:SourceType>
    <b:Guid>{516F8301-3697-44B4-B1EE-6E3998C04A94}</b:Guid>
    <b:Title>El desarrollo de habilidades investigativas en la educación superior: un acercamiento para su desarrollo</b:Title>
    <b:Year>2009</b:Year>
    <b:Author>
      <b:Author>
        <b:NameList>
          <b:Person>
            <b:Last>Montes de Oca Recio</b:Last>
            <b:First>N.,</b:First>
            <b:Middle>&amp; Machado Ramírez, E. F.</b:Middle>
          </b:Person>
        </b:NameList>
      </b:Author>
    </b:Author>
    <b:JournalName>Humanidades Médicas</b:JournalName>
    <b:RefOrder>16</b:RefOrder>
  </b:Source>
  <b:Source>
    <b:Tag>Rui06</b:Tag>
    <b:SourceType>JournalArticle</b:SourceType>
    <b:Guid>{42BEC7B9-03FC-47D0-BBB4-B52D7BEF2537}</b:Guid>
    <b:Title>Los Mitos acerca de la Seguridad Local y la Policía Comunitaria</b:Title>
    <b:Year>2006</b:Year>
    <b:City>Bogotá</b:City>
    <b:Publisher>Universidad del Rosari</b:Publisher>
    <b:Author>
      <b:Author>
        <b:NameList>
          <b:Person>
            <b:Last>Ruiz</b:Last>
            <b:First>Juan Carlos </b:First>
          </b:Person>
        </b:NameList>
      </b:Author>
    </b:Author>
    <b:JournalName>Ciencia Política y Gobierno. Grupo de Estudios Regionales, Borradores de Investigación</b:JournalName>
    <b:Pages>3-26</b:Pages>
    <b:RefOrder>17</b:RefOrder>
  </b:Source>
  <b:Source>
    <b:Tag>Tud07</b:Tag>
    <b:SourceType>Book</b:SourceType>
    <b:Guid>{367B8A5A-D9D3-43F9-999F-0A0883EB9323}</b:Guid>
    <b:Title>Reforma policial, COP y POP: Perspectivas latinoamericanas de aplicación y paradigmas de gestión policial dirigida a la comunidad</b:Title>
    <b:Year>2007</b:Year>
    <b:Author>
      <b:Author>
        <b:NameList>
          <b:Person>
            <b:Last>Tudela</b:Last>
            <b:First>Patricio </b:First>
          </b:Person>
        </b:NameList>
      </b:Author>
    </b:Author>
    <b:City>Chile</b:City>
    <b:Publisher>Policía de investigaciones de Chile</b:Publisher>
    <b:RefOrder>18</b:RefOrder>
  </b:Source>
  <b:Source>
    <b:Tag>Lib08</b:Tag>
    <b:SourceType>Book</b:SourceType>
    <b:Guid>{8881254F-B315-4E1C-9385-5759279B9932}</b:Guid>
    <b:Title>POLÍTICA DE SEGURIDAD CIUDADANA EN BOGOT</b:Title>
    <b:Year>2008</b:Year>
    <b:City>Bogotá</b:City>
    <b:Publisher>FESCOL</b:Publisher>
    <b:Author>
      <b:Author>
        <b:NameList>
          <b:Person>
            <b:Last>Libreros</b:Last>
            <b:First>Jairo </b:First>
          </b:Person>
        </b:NameList>
      </b:Author>
    </b:Author>
    <b:RefOrder>19</b:RefOrder>
  </b:Source>
  <b:Source>
    <b:Tag>LBr99</b:Tag>
    <b:SourceType>JournalArticle</b:SourceType>
    <b:Guid>{AE87C376-CCF9-4675-8FF8-D44840B5D3E1}</b:Guid>
    <b:Title>Random Forest</b:Title>
    <b:Year>1999</b:Year>
    <b:Author>
      <b:Author>
        <b:NameList>
          <b:Person>
            <b:Last>L</b:Last>
            <b:First>Breiman</b:First>
          </b:Person>
        </b:NameList>
      </b:Author>
    </b:Author>
    <b:JournalName>Machine Learning</b:JournalName>
    <b:Pages>5-32</b:Pages>
    <b:Volume>45</b:Volume>
    <b:Issue>1</b:Issue>
    <b:RefOrder>20</b:RefOrder>
  </b:Source>
  <b:Source>
    <b:Tag>JRQ99</b:Tag>
    <b:SourceType>JournalArticle</b:SourceType>
    <b:Guid>{278EA89D-5164-43ED-9F6D-F4912B2ABDCD}</b:Guid>
    <b:Title>C4.5</b:Title>
    <b:JournalName>Programs for machine learning</b:JournalName>
    <b:Year>1999</b:Year>
    <b:Pages>544-555</b:Pages>
    <b:Author>
      <b:Author>
        <b:NameList>
          <b:Person>
            <b:Last>J.R.</b:Last>
            <b:First>Quinlan</b:First>
          </b:Person>
        </b:NameList>
      </b:Author>
    </b:Author>
    <b:DOI>10.1.1.104.152&amp;rep=rep1&amp;type=pdf</b:DOI>
    <b:RefOrder>21</b:RefOrder>
  </b:Source>
  <b:Source>
    <b:Tag>PGe95</b:Tag>
    <b:SourceType>JournalArticle</b:SourceType>
    <b:Guid>{33F392FC-386C-4E31-A887-9376A38E57E8}</b:Guid>
    <b:Title>Estimating Continuous Distributions in Bayesian Classifiers</b:Title>
    <b:JournalName>In proceedings of the Eleventh Conference on Uncertainty in Artificial Intelligence</b:JournalName>
    <b:Year>1995</b:Year>
    <b:Pages>1-8</b:Pages>
    <b:Author>
      <b:Author>
        <b:NameList>
          <b:Person>
            <b:Last>P.</b:Last>
            <b:First>George John</b:First>
          </b:Person>
        </b:NameList>
      </b:Author>
    </b:Author>
    <b:RefOrder>22</b:RefOrder>
  </b:Source>
  <b:Source>
    <b:Tag>KNI04</b:Tag>
    <b:SourceType>JournalArticle</b:SourceType>
    <b:Guid>{3A9A5C0A-3870-4644-A902-FD22B54C6AEE}</b:Guid>
    <b:Title>Konstanz Information Miner</b:Title>
    <b:JournalName>KNIME</b:JournalName>
    <b:Year>2004</b:Year>
    <b:Author>
      <b:Author>
        <b:NameList>
          <b:Person>
            <b:Last>KNIME</b:Last>
          </b:Person>
        </b:NameList>
      </b:Author>
    </b:Author>
    <b:RefOrder>23</b:RefOrder>
  </b:Source>
  <b:Source>
    <b:Tag>INE19</b:Tag>
    <b:SourceType>DocumentFromInternetSite</b:SourceType>
    <b:Guid>{AEBCD035-2CC0-4CA7-8E33-95DE74120FA2}</b:Guid>
    <b:Title>Directorio de Empresas y Establecimientos 2018</b:Title>
    <b:InternetSiteTitle>Instituto Nacional de Estadísticas y Censos</b:InternetSiteTitle>
    <b:Year>2019</b:Year>
    <b:Month>Noviembre</b:Month>
    <b:URL>https://www.ecuadorencifras.gob.ec/documentos/web-inec/Estadisticas_Economicas/DirectorioEmpresas/140210%20DirEmpresas%20final3.pdf</b:URL>
    <b:Author>
      <b:Author>
        <b:Corporate>INEC</b:Corporate>
      </b:Author>
    </b:Author>
    <b:RefOrder>1</b:RefOrder>
  </b:Source>
  <b:Source>
    <b:Tag>Equ211</b:Tag>
    <b:SourceType>InternetSite</b:SourceType>
    <b:Guid>{0B8E81DD-6940-47FC-80C6-B7D17BA3C77C}</b:Guid>
    <b:Author>
      <b:Author>
        <b:Corporate>Equipo editorial Etecé </b:Corporate>
      </b:Author>
    </b:Author>
    <b:Title>Microempresa</b:Title>
    <b:InternetSiteTitle>Concepto.de.</b:InternetSiteTitle>
    <b:Year>2021</b:Year>
    <b:Month>agosto</b:Month>
    <b:Day>5</b:Day>
    <b:URL>https://concepto.de/microempresa/</b:URL>
    <b:RefOrder>2</b:RefOrder>
  </b:Source>
  <b:Source>
    <b:Tag>Men21</b:Tag>
    <b:SourceType>JournalArticle</b:SourceType>
    <b:Guid>{6FA2D30E-827B-4043-9FB3-E945D9888A05}</b:Guid>
    <b:Title>Desarrollo empresarial de las mipymes ecuatorianas: su evolución 2015-2020.</b:Title>
    <b:Year>2021</b:Year>
    <b:URL>https://revistapublicando.org/revista/index.php/crv/article/view/2253/2460</b:URL>
    <b:Author>
      <b:Author>
        <b:NameList>
          <b:Person>
            <b:Last>Mendoza Mieles</b:Last>
            <b:First>José</b:First>
          </b:Person>
          <b:Person>
            <b:Last>Macías Macías</b:Last>
            <b:First>Gema</b:First>
          </b:Person>
          <b:Person>
            <b:Last>Parrales Poveda</b:Last>
            <b:First>María</b:First>
          </b:Person>
        </b:NameList>
      </b:Author>
    </b:Author>
    <b:JournalName>Revista Publicando</b:JournalName>
    <b:Pages>320-337</b:Pages>
    <b:Volume>8</b:Volume>
    <b:Issue>31</b:Issue>
    <b:DOI> https://doi.org/10.51528/rp.vol8.id2253</b:DOI>
    <b:RefOrder>3</b:RefOrder>
  </b:Source>
  <b:Source>
    <b:Tag>Sal16</b:Tag>
    <b:SourceType>InternetSite</b:SourceType>
    <b:Guid>{432FC524-43E8-4FA5-B06F-7E37E2E0E291}</b:Guid>
    <b:Author>
      <b:Author>
        <b:NameList>
          <b:Person>
            <b:Last>Salazar López</b:Last>
            <b:First>Bryan</b:First>
          </b:Person>
        </b:NameList>
      </b:Author>
    </b:Author>
    <b:Title>¿Qué son las Actividades Económicas?</b:Title>
    <b:InternetSiteTitle>ABCFinanzas.com</b:InternetSiteTitle>
    <b:Year>2016</b:Year>
    <b:Month>noviembre</b:Month>
    <b:Day>26</b:Day>
    <b:URL>https://abcfinanzas.com/principios-de-economia/actividades-economicas/</b:URL>
    <b:RefOrder>4</b:RefOrder>
  </b:Source>
  <b:Source>
    <b:Tag>Act17</b:Tag>
    <b:SourceType>InternetSite</b:SourceType>
    <b:Guid>{928D2D5D-155F-4CE7-93E3-37A8AEBAF0B4}</b:Guid>
    <b:Title>Actividad comercial</b:Title>
    <b:InternetSiteTitle>Enciclopedia Económica</b:InternetSiteTitle>
    <b:Year>2017</b:Year>
    <b:URL>https://enciclopediaeconomica.com/actividad-comercial/</b:URL>
    <b:Author>
      <b:Author>
        <b:Corporate>Editorial Grudemi</b:Corporate>
      </b:Author>
    </b:Author>
    <b:RefOrder>5</b:RefOrder>
  </b:Source>
  <b:Source>
    <b:Tag>Leó19</b:Tag>
    <b:SourceType>DocumentFromInternetSite</b:SourceType>
    <b:Guid>{FDDF9A3E-ECDB-4220-98B9-87BDA6E201FB}</b:Guid>
    <b:Title>INCIDENCIA DEL MARKETING DIGITAL EN LAS MICROEMPRESAS DE SERVICIO DE COMIDA RÁPIDA EN EL CANTÓN MILAGRO</b:Title>
    <b:Year>2019</b:Year>
    <b:Author>
      <b:Author>
        <b:NameList>
          <b:Person>
            <b:Last>León Uriarte</b:Last>
            <b:First>Karla</b:First>
          </b:Person>
          <b:Person>
            <b:Last>Medina Fiallos</b:Last>
            <b:First>Andrea</b:First>
          </b:Person>
        </b:NameList>
      </b:Author>
    </b:Author>
    <b:InternetSiteTitle>Repositorio UNEMI</b:InternetSiteTitle>
    <b:Month>Octubre</b:Month>
    <b:URL>http://repositorio.unemi.edu.ec/bitstream/123456789/4930/1/2.%20INCIDENCIA%20DEL%20MARKETING%20DIGITAL%20EN%20LAS%20MICROEMPRESAS%20DE%20SERVICIO%20DE%20COMIDA%20R%C3%81PIDA%20EN%20EL%20CANT%C3%93.pdf</b:URL>
    <b:RefOrder>6</b:RefOrder>
  </b:Source>
  <b:Source>
    <b:Tag>Six14</b:Tag>
    <b:SourceType>JournalArticle</b:SourceType>
    <b:Guid>{0CCCB0D6-7662-4DE4-894F-2F4B91BADB1A}</b:Guid>
    <b:Title>Marketing hasta la última definición de la AMA (American Marketing Association)</b:Title>
    <b:Year>2014</b:Year>
    <b:JournalName>Revista de la Asociación Española de Investigación de la Comunicación</b:JournalName>
    <b:Pages>124-132</b:Pages>
    <b:Author>
      <b:Author>
        <b:NameList>
          <b:Person>
            <b:Last>Sixto García</b:Last>
            <b:First>José</b:First>
          </b:Person>
        </b:NameList>
      </b:Author>
    </b:Author>
    <b:Volume>1</b:Volume>
    <b:Issue>2</b:Issue>
    <b:URL>http://www.revistaeic.eu/index.php/raeic/article/view/163/141</b:URL>
    <b:DOI>https://doi.org/10.24137/raeic.1.2.15</b:DOI>
    <b:RefOrder>7</b:RefOrder>
  </b:Source>
  <b:Source>
    <b:Tag>Mor16</b:Tag>
    <b:SourceType>InternetSite</b:SourceType>
    <b:Guid>{AB6FA309-B251-450E-984D-34B6F6C1658A}</b:Guid>
    <b:Title>¿Por qué es importante el marketing en una empresa?</b:Title>
    <b:Year>2016</b:Year>
    <b:Author>
      <b:Author>
        <b:Corporate>Morante Asesores</b:Corporate>
      </b:Author>
    </b:Author>
    <b:InternetSiteTitle>Asesores Tributarios Morante</b:InternetSiteTitle>
    <b:Month>Noviembre</b:Month>
    <b:Day>28</b:Day>
    <b:URL>https://www.moranteasesores.es/importante-marketing-una-empresa/</b:URL>
    <b:RefOrder>8</b:RefOrder>
  </b:Source>
  <b:Source>
    <b:Tag>Gru22</b:Tag>
    <b:SourceType>InternetSite</b:SourceType>
    <b:Guid>{95BECA86-72B8-45C3-81F6-867CF2AB27A1}</b:Guid>
    <b:Author>
      <b:Author>
        <b:Corporate>Grupo Elevación Digital</b:Corporate>
      </b:Author>
    </b:Author>
    <b:Title>Todo sobre el marketing</b:Title>
    <b:InternetSiteTitle>Elevación Digital</b:InternetSiteTitle>
    <b:Year>2022</b:Year>
    <b:URL>https://elevaciondigital.pe/blog/todo-sobre-el-marketing/#:~:text=El%20marketing%20es%20el%20proceso,los%20consumidores%2C%20clientes%2C%20socios.</b:URL>
    <b:RefOrder>9</b:RefOrder>
  </b:Source>
  <b:Source>
    <b:Tag>Mar28</b:Tag>
    <b:SourceType>InternetSite</b:SourceType>
    <b:Guid>{98B6B9EE-C2B8-46F3-A29C-CBDC1CA1D338}</b:Guid>
    <b:Author>
      <b:Author>
        <b:Corporate>Mare Nostrum Edition</b:Corporate>
      </b:Author>
    </b:Author>
    <b:Title>¿Cuántos tipos de marketing existen?</b:Title>
    <b:InternetSiteTitle>MARE NOSTRUM: Business School</b:InternetSiteTitle>
    <b:Year>28</b:Year>
    <b:Month>abril</b:Month>
    <b:Day>2021</b:Day>
    <b:URL>https://escuelamarenostrum.com/cuantos-tipos-de-marketing-existen/</b:URL>
    <b:RefOrder>10</b:RefOrder>
  </b:Source>
  <b:Source>
    <b:Tag>Uri21</b:Tag>
    <b:SourceType>JournalArticle</b:SourceType>
    <b:Guid>{36FCB102-9B9E-499C-A3B6-436B1D0E7EA1}</b:Guid>
    <b:Title>Marketing digital en micro y pequeñas empresas de publicidad de Bogotá.</b:Title>
    <b:Year>2021</b:Year>
    <b:URL>https://www.redalyc.org/journal/1872/187265084004/html/</b:URL>
    <b:Author>
      <b:Author>
        <b:NameList>
          <b:Person>
            <b:Last>Uribe Beltrán</b:Last>
            <b:First>Clara</b:First>
          </b:Person>
          <b:Person>
            <b:Last>Sabogal Neira</b:Last>
            <b:First>Daniel</b:First>
          </b:Person>
        </b:NameList>
      </b:Author>
    </b:Author>
    <b:JournalName>Revista Universidad &amp; Empresa</b:JournalName>
    <b:Pages>1-22</b:Pages>
    <b:Volume>23</b:Volume>
    <b:Issue>40</b:Issue>
    <b:DOI>https://doi.org/10.12804/revistas.urosario.edu.co/empresa/a.8730</b:DOI>
    <b:RefOrder>11</b:RefOrder>
  </b:Source>
  <b:Source>
    <b:Tag>Sel17</b:Tag>
    <b:SourceType>Book</b:SourceType>
    <b:Guid>{F3C17321-6449-4FF9-9CF6-4E3DC282A6D5}</b:Guid>
    <b:Title>Marketing Digital</b:Title>
    <b:Year>2017</b:Year>
    <b:Author>
      <b:Author>
        <b:NameList>
          <b:Person>
            <b:Last>Selman</b:Last>
            <b:First>Habyb</b:First>
          </b:Person>
        </b:NameList>
      </b:Author>
    </b:Author>
    <b:City>California</b:City>
    <b:Publisher>IBUKKU</b:Publisher>
    <b:RefOrder>12</b:RefOrder>
  </b:Source>
  <b:Source>
    <b:Tag>Afr15</b:Tag>
    <b:SourceType>JournalArticle</b:SourceType>
    <b:Guid>{DB40E3FF-2270-4A82-BE16-B512B23D1E01}</b:Guid>
    <b:Title>Digital Marketing in the Challenging Age: An Empirical study</b:Title>
    <b:JournalName>Researchleap</b:JournalName>
    <b:Year>2015</b:Year>
    <b:Pages>1-12</b:Pages>
    <b:Author>
      <b:Author>
        <b:NameList>
          <b:Person>
            <b:Last>Afrina</b:Last>
            <b:First>Y.</b:First>
          </b:Person>
          <b:Person>
            <b:Last>Tasneem</b:Last>
            <b:First>S.</b:First>
          </b:Person>
          <b:Person>
            <b:Last>Kaniz</b:Last>
            <b:First>F.</b:First>
          </b:Person>
        </b:NameList>
      </b:Author>
    </b:Author>
    <b:URL>https://researchleap.com/category/international-journal-of-management-science-and-business-administration/</b:URL>
    <b:Volume>1</b:Volume>
    <b:RefOrder>13</b:RefOrder>
  </b:Source>
  <b:Source>
    <b:Tag>Tol15</b:Tag>
    <b:SourceType>JournalArticle</b:SourceType>
    <b:Guid>{129AC826-0A45-4FAC-8335-46624EFF0E07}</b:Guid>
    <b:Author>
      <b:Author>
        <b:NameList>
          <b:Person>
            <b:Last>Toledano</b:Last>
            <b:First>F</b:First>
          </b:Person>
        </b:NameList>
      </b:Author>
    </b:Author>
    <b:Title>Herramientas de marketing de contenido para la generación de tráfico cualificado online</b:Title>
    <b:Year>2015</b:Year>
    <b:Pages>978-996.</b:Pages>
    <b:JournalName>Serbiluz, Sistema de Servicios Bibliotecarios y de Información</b:JournalName>
    <b:RefOrder>14</b:RefOrder>
  </b:Source>
  <b:Source>
    <b:Tag>Sal97</b:Tag>
    <b:SourceType>Book</b:SourceType>
    <b:Guid>{C7C0F9F2-2DA7-4A6F-A941-04A5B67F23CE}</b:Guid>
    <b:Author>
      <b:Author>
        <b:NameList>
          <b:Person>
            <b:Last>Salkind</b:Last>
            <b:First>Neil</b:First>
          </b:Person>
        </b:NameList>
      </b:Author>
    </b:Author>
    <b:Title>Metodos de Investigación</b:Title>
    <b:Year>1997</b:Year>
    <b:City>Mexico</b:City>
    <b:Publisher>Prentice-Hall</b:Publisher>
    <b:RefOrder>15</b:RefOrder>
  </b:Source>
  <b:Source>
    <b:Tag>Est02</b:Tag>
    <b:SourceType>Book</b:SourceType>
    <b:Guid>{EA8E9787-6648-4C17-8A61-D6CDBB78C2A7}</b:Guid>
    <b:Year>2002</b:Year>
    <b:Author>
      <b:Author>
        <b:NameList>
          <b:Person>
            <b:Last>Esterberg</b:Last>
            <b:First>K</b:First>
          </b:Person>
        </b:NameList>
      </b:Author>
    </b:Author>
    <b:Title>Qualitative methods in social research</b:Title>
    <b:City>Boston</b:City>
    <b:Publisher>McGraw Hill</b:Publisher>
    <b:RefOrder>16</b:RefOrder>
  </b:Source>
  <b:Source>
    <b:Tag>Caj22</b:Tag>
    <b:SourceType>DocumentFromInternetSite</b:SourceType>
    <b:Guid>{4A1C71AE-0A04-460A-90C2-71741CD455AA}</b:Guid>
    <b:Title>Investigación de Campo: Características, Tipos, Técnicas y Etapas</b:Title>
    <b:Year>2022</b:Year>
    <b:Author>
      <b:Author>
        <b:NameList>
          <b:Person>
            <b:Last>Cajal</b:Last>
            <b:First>Alberto</b:First>
          </b:Person>
        </b:NameList>
      </b:Author>
    </b:Author>
    <b:InternetSiteTitle>Google.com</b:InternetSiteTitle>
    <b:URL>https://s9329b2fc3e54355a.jimcontent.com/download/version/1545253266/module/9548087369/name/Investigaci%C3%B3n%20de%20Campo.pdf</b:URL>
    <b:RefOrder>17</b:RefOrder>
  </b:Source>
  <b:Source>
    <b:Tag>Ins221</b:Tag>
    <b:SourceType>InternetSite</b:SourceType>
    <b:Guid>{E0CED46A-3524-4864-AFCF-9512DA4FEE0A}</b:Guid>
    <b:Title>Visualizador de Estadísticas Empresariales 2020</b:Title>
    <b:InternetSiteTitle>Tableau Public</b:InternetSiteTitle>
    <b:Year>2022</b:Year>
    <b:URL>https://public.tableau.com/app/profile/instituto.nacional.de.estad.stica.y.censos.inec./viz/VisualizadordeEstadsticasEmpresariales2020/Dportada</b:URL>
    <b:Author>
      <b:Author>
        <b:Corporate>INEC</b:Corporate>
      </b:Author>
    </b:Author>
    <b:RefOrder>18</b:RefOrder>
  </b:Source>
  <b:Source>
    <b:Tag>Cor19</b:Tag>
    <b:SourceType>DocumentFromInternetSite</b:SourceType>
    <b:Guid>{9D292E06-8674-43CF-9564-945CB3D10326}</b:Guid>
    <b:Title>El comercio electrónico e-commerce, análisis actual desde la perspectiva del consumidor en la ciudad de Guayaquil, provincia del Guayas y estrategias efectivas para su desarrollo</b:Title>
    <b:Year>2019</b:Year>
    <b:Author>
      <b:Author>
        <b:NameList>
          <b:Person>
            <b:Last>Cordero Linzán</b:Last>
            <b:First>Mayra</b:First>
          </b:Person>
        </b:NameList>
      </b:Author>
    </b:Author>
    <b:InternetSiteTitle>Repositorio UCSG</b:InternetSiteTitle>
    <b:Month>noviembre</b:Month>
    <b:Day>19</b:Day>
    <b:URL>http://repositorio.ucsg.edu.ec/bitstream/3317/14064/1/T-UCSG-POS-MFEE-179.pdf</b:URL>
    <b:RefOrder>19</b:RefOrder>
  </b:Source>
  <b:Source>
    <b:Tag>Art18</b:Tag>
    <b:SourceType>JournalArticle</b:SourceType>
    <b:Guid>{4DA9D4E6-2414-4488-87B2-E6A955C5516C}</b:Guid>
    <b:Title>Influencia del marketing digital en el desarrollo de las MIPYME’s en Ecuador</b:Title>
    <b:Year>2018</b:Year>
    <b:Author>
      <b:Author>
        <b:NameList>
          <b:Person>
            <b:Last>Arteaga Cisneros</b:Last>
            <b:First>Janina</b:First>
          </b:Person>
          <b:Person>
            <b:Last>Coronel Pérez</b:Last>
            <b:First>Verónica</b:First>
          </b:Person>
          <b:Person>
            <b:Last>Acosta Véliz</b:Last>
            <b:First>Marjorie</b:First>
          </b:Person>
        </b:NameList>
      </b:Author>
    </b:Author>
    <b:JournalName>Revista Espacios</b:JournalName>
    <b:Pages>1</b:Pages>
    <b:Volume>39</b:Volume>
    <b:Issue>47</b:Issue>
    <b:RefOrder>20</b:RefOrder>
  </b:Source>
  <b:Source>
    <b:Tag>Baq21</b:Tag>
    <b:SourceType>JournalArticle</b:SourceType>
    <b:Guid>{6FA8099B-9AFA-460C-A266-C304EE2395A0}</b:Guid>
    <b:Title>Marketing digital y su incidencia en el desarrollo comercial de las microempresas de la ciudad de Manta pos-COVID 19.</b:Title>
    <b:Year>2021</b:Year>
    <b:URL>https://revistapublicando.org/revista/index.php/crv/article/view/2233/2440</b:URL>
    <b:Author>
      <b:Author>
        <b:NameList>
          <b:Person>
            <b:Last>Baque Cantos</b:Last>
            <b:First>Miguel</b:First>
          </b:Person>
          <b:Person>
            <b:Last>Baque Moran</b:Last>
            <b:First>Amparo</b:First>
          </b:Person>
          <b:Person>
            <b:Last>Jaime Baque</b:Last>
            <b:First>Miguel</b:First>
          </b:Person>
        </b:NameList>
      </b:Author>
    </b:Author>
    <b:JournalName>Revista Publicando</b:JournalName>
    <b:Pages>50-60</b:Pages>
    <b:Volume>8</b:Volume>
    <b:Issue>31</b:Issue>
    <b:DOI>https://doi.org/10.51528/rp.vol8.id2233</b:DOI>
    <b:RefOrder>21</b:RefOrder>
  </b:Source>
  <b:Source>
    <b:Tag>Ale22</b:Tag>
    <b:SourceType>InternetSite</b:SourceType>
    <b:Guid>{6D58E464-9203-4753-A686-3E353BA5E395}</b:Guid>
    <b:Title>Top Sites in Ecuador</b:Title>
    <b:Year>2022</b:Year>
    <b:Author>
      <b:Author>
        <b:NameList>
          <b:Person>
            <b:Last>Alexa</b:Last>
          </b:Person>
        </b:NameList>
      </b:Author>
    </b:Author>
    <b:InternetSiteTitle>Alexa</b:InternetSiteTitle>
    <b:URL>https://www.alexa.com/topsites/countries/EC</b:URL>
    <b:RefOrder>22</b:RefOrder>
  </b:Source>
  <b:Source>
    <b:Tag>Gue16</b:Tag>
    <b:SourceType>InternetSite</b:SourceType>
    <b:Guid>{C1F0567D-B0D0-4712-A68D-274417D59801}</b:Guid>
    <b:Title>Propuesta de Estrategias de Marketing Electronico para los Microempresarios Comerciales de Guayaquil</b:Title>
    <b:Year>2016</b:Year>
    <b:Author>
      <b:Author>
        <b:NameList>
          <b:Person>
            <b:Last>Guerrero Manzaba</b:Last>
            <b:First>Maria</b:First>
          </b:Person>
          <b:Person>
            <b:Last>Vera Ortiz</b:Last>
            <b:First>Jennifer</b:First>
          </b:Person>
        </b:NameList>
      </b:Author>
    </b:Author>
    <b:InternetSiteTitle>REPOSITORIO UG</b:InternetSiteTitle>
    <b:URL>http://repositorio.ug.edu.ec/bitstream/redug/10522/1/TESIS%20LISTA%201.pdf</b:URL>
    <b:RefOrder>23</b:RefOrder>
  </b:Source>
  <b:Source>
    <b:Tag>Sig16</b:Tag>
    <b:SourceType>InternetSite</b:SourceType>
    <b:Guid>{D530C8D0-83DA-4E3B-828E-19ACD970D3FB}</b:Guid>
    <b:Title>Microempresa</b:Title>
    <b:InternetSiteTitle>Significados.com</b:InternetSiteTitle>
    <b:Year>2016</b:Year>
    <b:Month>03</b:Month>
    <b:Day>29</b:Day>
    <b:URL>https://www.significados.com/microempresa/</b:URL>
    <b:Author>
      <b:Author>
        <b:Corporate>Significados.com</b:Corporate>
      </b:Author>
    </b:Author>
    <b:RefOrder>24</b:RefOrder>
  </b:Source>
  <b:Source>
    <b:Tag>RIM21</b:Tag>
    <b:SourceType>InternetSite</b:SourceType>
    <b:Guid>{3CA5D920-6A69-4BAF-9965-17C966532D78}</b:Guid>
    <b:Title>RIMISP Cetro Latinoamericano para el Desarrollo Rural</b:Title>
    <b:Year>2021</b:Year>
    <b:Month>04</b:Month>
    <b:Day>05</b:Day>
    <b:YearAccessed>2023</b:YearAccessed>
    <b:MonthAccessed>01</b:MonthAccessed>
    <b:DayAccessed>13</b:DayAccessed>
    <b:URL>https://www.rimisp.org/noticia/grupo-de-dialogo-rural-de-ecuador-analiza-realidad-del-pais-y-proyecta-escenarios-para-la-recuperacion-economica-del-agro/</b:URL>
    <b:Author>
      <b:Author>
        <b:NameList>
          <b:Person>
            <b:Last>RIMISP</b:Last>
          </b:Person>
        </b:NameList>
      </b:Author>
    </b:Author>
    <b:ProductionCompany>Rimisp</b:ProductionCompany>
    <b:ShortTitle>Grupo de Diálogo Rural de Ecuador analiza realidad del país y proyecta escenarios para la recuperación económica del agro</b:ShortTitle>
    <b:RefOrder>1</b:RefOrder>
  </b:Source>
  <b:Source>
    <b:Tag>XuJ22</b:Tag>
    <b:SourceType>DocumentFromInternetSite</b:SourceType>
    <b:Guid>{9DD848E2-6406-4864-A06C-2B52309FDF31}</b:Guid>
    <b:Title>Science Direct</b:Title>
    <b:Year>2022</b:Year>
    <b:Month>06</b:Month>
    <b:Day>01</b:Day>
    <b:YearAccessed>2023</b:YearAccessed>
    <b:MonthAccessed>01</b:MonthAccessed>
    <b:DayAccessed>12</b:DayAccessed>
    <b:URL>https://www.sciencedirect.com/science/article/pii/S2589721722000010</b:URL>
    <b:InternetSiteTitle>Sciencedirect</b:InternetSiteTitle>
    <b:ShortTitle>Revisión de la tecnología IoT agrícola</b:ShortTitle>
    <b:Author>
      <b:Author>
        <b:NameList>
          <b:Person>
            <b:Last>Xu</b:Last>
            <b:First>Jinyuan</b:First>
          </b:Person>
          <b:Person>
            <b:Last>Gua</b:Last>
            <b:First>Baoxing</b:First>
          </b:Person>
          <b:Person>
            <b:Last>Tian</b:Last>
            <b:First>Guangzhao</b:First>
          </b:Person>
        </b:NameList>
      </b:Author>
    </b:Author>
    <b:RefOrder>2</b:RefOrder>
  </b:Source>
  <b:Source>
    <b:Tag>Ana22</b:Tag>
    <b:SourceType>DocumentFromInternetSite</b:SourceType>
    <b:Guid>{21F5DE15-7767-43EE-BC03-8B13D5EDE13D}</b:Guid>
    <b:Title>Direct Science</b:Title>
    <b:Year>2022</b:Year>
    <b:Month>12</b:Month>
    <b:Day>24</b:Day>
    <b:YearAccessed>2023</b:YearAccessed>
    <b:MonthAccessed>01</b:MonthAccessed>
    <b:DayAccessed>12</b:DayAccessed>
    <b:URL>https://www.sciencedirect.com/science/article/pii/S2665917422002331#fig6</b:URL>
    <b:InternetSiteTitle>ScienceDirect</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3</b:RefOrder>
  </b:Source>
  <b:Source>
    <b:Tag>Yan21</b:Tag>
    <b:SourceType>DocumentFromInternetSite</b:SourceType>
    <b:Guid>{19484CE0-4440-4914-A17F-AFE4BEF26BFE}</b:Guid>
    <b:Title>MDPI</b:Title>
    <b:Year>2021</b:Year>
    <b:Month>10</b:Month>
    <b:Day>22</b:Day>
    <b:YearAccessed>2023</b:YearAccessed>
    <b:MonthAccessed>01</b:MonthAccessed>
    <b:DayAccessed>12</b:DayAccessed>
    <b:URL>https://www.mdpi.com/2227-9717/9/11/1882</b:URL>
    <b:Author>
      <b:Author>
        <b:NameList>
          <b:Person>
            <b:Last>Yang</b:Last>
            <b:First>Jun</b:First>
          </b:Person>
          <b:Person>
            <b:Last>Yu</b:Last>
            <b:First>Chang</b:First>
          </b:Person>
          <b:Person>
            <b:Last>Hu</b:Last>
            <b:First>Zijian</b:First>
          </b:Person>
        </b:NameList>
      </b:Author>
    </b:Author>
    <b:InternetSiteTitle>MDPI Articulos</b:InternetSiteTitle>
    <b:ShortTitle>Improvement of Perception Layer Routing Protocol with Static</b:ShortTitle>
    <b:RefOrder>4</b:RefOrder>
  </b:Source>
  <b:Source>
    <b:Tag>Mal17</b:Tag>
    <b:SourceType>DocumentFromInternetSite</b:SourceType>
    <b:Guid>{C59142EC-01D4-408D-B0D5-6ED9938EF0AA}</b:Guid>
    <b:Title>Science Direct</b:Title>
    <b:Year>2017</b:Year>
    <b:Month>08</b:Month>
    <b:Day>13</b:Day>
    <b:YearAccessed>2023</b:YearAccessed>
    <b:MonthAccessed>01</b:MonthAccessed>
    <b:DayAccessed>12</b:DayAccessed>
    <b:URL>https://www.sciencedirect.com/science/article/pii/S1877050917316903</b:URL>
    <b:InternetSiteTitle>Direct Science</b:InternetSiteTitle>
    <b:ShortTitle>Sobre el uso de tecnologías IoT y Big Data para el monitoreo y procesamiento de datos en tiempo real</b:ShortTitle>
    <b:Author>
      <b:Author>
        <b:NameList>
          <b:Person>
            <b:Last>Malek Y.</b:Last>
            <b:First>Nait</b:First>
          </b:Person>
          <b:Person>
            <b:Last>Kharbouch</b:Last>
            <b:First>A.</b:First>
          </b:Person>
          <b:Person>
            <b:Last>El Khoukhi</b:Last>
            <b:First>H.</b:First>
          </b:Person>
          <b:Person>
            <b:Last>Bakhouyaa</b:Last>
            <b:First>M.</b:First>
          </b:Person>
          <b:Person>
            <b:Last>De Florio</b:Last>
            <b:First>V.</b:First>
          </b:Person>
          <b:Person>
            <b:Last>Ouadghirib</b:Last>
            <b:First>D.</b:First>
          </b:Person>
          <b:Person>
            <b:Last>Latre</b:Last>
            <b:First>S.</b:First>
          </b:Person>
          <b:Person>
            <b:Last>Blondia</b:Last>
            <b:First>C.</b:First>
          </b:Person>
        </b:NameList>
      </b:Author>
    </b:Author>
    <b:RefOrder>5</b:RefOrder>
  </b:Source>
  <b:Source>
    <b:Tag>Lak22</b:Tag>
    <b:SourceType>DocumentFromInternetSite</b:SourceType>
    <b:Guid>{A66DFC40-C068-4CE3-8C20-26745EBF2D3A}</b:Guid>
    <b:Title>Science Direct</b:Title>
    <b:Year>2022</b:Year>
    <b:Month>06</b:Month>
    <b:Day>25</b:Day>
    <b:YearAccessed>2023</b:YearAccessed>
    <b:MonthAccessed>01</b:MonthAccessed>
    <b:DayAccessed>12</b:DayAccessed>
    <b:URL>https://www.sciencedirect.com/science/article/pii/S2665917422002422</b:URL>
    <b:InternetSiteTitle>Science Direct</b:InternetSiteTitle>
    <b:ShortTitle>Un sensor IOT inteligente acoplado a un modelo de riego de precisión para la agricultura</b:ShortTitle>
    <b:Author>
      <b:Author>
        <b:NameList>
          <b:Person>
            <b:Last>Lakshmi</b:Last>
            <b:First>Prasanna</b:First>
          </b:Person>
          <b:Person>
            <b:Last>Asha</b:Last>
            <b:First>P. N.</b:First>
          </b:Person>
          <b:Person>
            <b:Last>Sandhyac</b:Last>
            <b:First>G.</b:First>
          </b:Person>
          <b:Person>
            <b:Last>Sharmad</b:Last>
            <b:First>S. Vivek</b:First>
          </b:Person>
          <b:Person>
            <b:Last>Shilpashree</b:Last>
            <b:First>S.</b:First>
          </b:Person>
          <b:Person>
            <b:Last>Subramanyad</b:Last>
            <b:First>SG</b:First>
          </b:Person>
        </b:NameList>
      </b:Author>
    </b:Author>
    <b:RefOrder>6</b:RefOrder>
  </b:Source>
  <b:Source>
    <b:Tag>Ana221</b:Tag>
    <b:SourceType>DocumentFromInternetSite</b:SourceType>
    <b:Guid>{94EE1607-6BC7-49F9-97E2-FA552AA2A60F}</b:Guid>
    <b:Title>Science Direct ElSevier</b:Title>
    <b:Year>2022</b:Year>
    <b:Month>10</b:Month>
    <b:Day>05</b:Day>
    <b:YearAccessed>2023</b:YearAccessed>
    <b:MonthAccessed>01</b:MonthAccessed>
    <b:DayAccessed>12</b:DayAccessed>
    <b:URL>https://www.sciencedirect.com/science/article/pii/S2665917422002331#fig6</b:URL>
    <b:InternetSiteTitle>Reader el Sevier</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7</b:RefOrder>
  </b:Source>
  <b:Source>
    <b:Tag>Van20</b:Tag>
    <b:SourceType>DocumentFromInternetSite</b:SourceType>
    <b:Guid>{FAA27BF1-72F2-4C50-A821-2DB7D02E94E8}</b:Guid>
    <b:Title>Science Direct Elsevier</b:Title>
    <b:Year>2020</b:Year>
    <b:Month>05</b:Month>
    <b:Day>14</b:Day>
    <b:YearAccessed>2023</b:YearAccessed>
    <b:MonthAccessed>01</b:MonthAccessed>
    <b:DayAccessed>12</b:DayAccessed>
    <b:URL>https://www.sciencedirect.com/science/article/abs/pii/S0065211320300328</b:URL>
    <b:Author>
      <b:Author>
        <b:NameList>
          <b:Person>
            <b:Last>Van Der Merwe</b:Last>
            <b:First>Deon</b:First>
          </b:Person>
          <b:Person>
            <b:Last>Burchfieldb</b:Last>
            <b:First>David</b:First>
          </b:Person>
          <b:Person>
            <b:Last>D. Wittb</b:Last>
            <b:First>Trevor</b:First>
          </b:Person>
          <b:Person>
            <b:Last>P. Price</b:Last>
            <b:First>Kevin</b:First>
          </b:Person>
          <b:Person>
            <b:Last>Sharda</b:Last>
            <b:First>Ajay</b:First>
          </b:Person>
        </b:NameList>
      </b:Author>
    </b:Author>
    <b:ShortTitle>Capítulo Uno - Drones en la agricultura</b:ShortTitle>
    <b:RefOrder>8</b:RefOrder>
  </b:Source>
  <b:Source>
    <b:Tag>Sub21</b:Tag>
    <b:SourceType>DocumentFromInternetSite</b:SourceType>
    <b:Guid>{1002C960-95F5-45F3-BD3C-AEA902EB029F}</b:Guid>
    <b:Title>Materials Today: Proceedings</b:Title>
    <b:Year>2021</b:Year>
    <b:Month>03</b:Month>
    <b:Day>27</b:Day>
    <b:YearAccessed>2023</b:YearAccessed>
    <b:MonthAccessed>01</b:MonthAccessed>
    <b:DayAccessed>12</b:DayAccessed>
    <b:URL>https://www.sciencedirect.com/science/article/pii/S2214785321020046</b:URL>
    <b:Author>
      <b:Author>
        <b:NameList>
          <b:Person>
            <b:Last>Subramaniam</b:Last>
            <b:First>Rajvin</b:First>
          </b:Person>
          <b:Person>
            <b:Last>Hussen Hajjaj </b:Last>
            <b:First>Sami Salama</b:First>
          </b:Person>
          <b:Person>
            <b:Last>Gsangaya</b:Last>
            <b:First>Kisheen Rao</b:First>
          </b:Person>
          <b:Person>
            <b:Last>Hameed Sultan</b:Last>
            <b:First>Mohamed Thariq </b:First>
          </b:Person>
          <b:Person>
            <b:Last>Fazly Mail</b:Last>
            <b:First>Mohd</b:First>
          </b:Person>
          <b:Person>
            <b:Last>Seng Huah</b:Last>
            <b:First>Lee</b:First>
          </b:Person>
        </b:NameList>
      </b:Author>
    </b:Author>
    <b:ShortTitle>Redesigning dispenser component to enhance performance crop-dusting agriculture drones</b:ShortTitle>
    <b:RefOrder>9</b:RefOrder>
  </b:Source>
  <b:Source>
    <b:Tag>Par17</b:Tag>
    <b:SourceType>DocumentFromInternetSite</b:SourceType>
    <b:Guid>{00A61447-7347-4FF9-A1D8-1CD3F2FE13C1}</b:Guid>
    <b:Title>Science Direct</b:Title>
    <b:Year>2017</b:Year>
    <b:Month>07</b:Month>
    <b:Day>10</b:Day>
    <b:YearAccessed>2023</b:YearAccessed>
    <b:MonthAccessed>01</b:MonthAccessed>
    <b:DayAccessed>11</b:DayAccessed>
    <b:URL>https://reader.elsevier.com/reader/sd/pii/S0301703617300263?token=11F9F62BFC63D9CA1071577F2C7FB2C216ECB2A28DAA8633577EB6502D00D914AB7FDD383B0201BCCD2582317559DBB0&amp;originRegion=us-east-1&amp;originCreation=20230113150257</b:URL>
    <b:InternetSiteTitle>Sciencedirect</b:InternetSiteTitle>
    <b:Author>
      <b:Author>
        <b:NameList>
          <b:Person>
            <b:Last>Parada</b:Last>
            <b:First>Jairo</b:First>
          </b:Person>
        </b:NameList>
      </b:Author>
    </b:Author>
    <b:RefOrder>10</b:RefOrder>
  </b:Source>
  <b:Source>
    <b:Tag>San19</b:Tag>
    <b:SourceType>InternetSite</b:SourceType>
    <b:Guid>{B718B250-ECDC-4146-AA78-2696814C721B}</b:Guid>
    <b:Title>MC PRO</b:Title>
    <b:Year>2019</b:Year>
    <b:Month>07</b:Month>
    <b:Day>23</b:Day>
    <b:YearAccessed>2023</b:YearAccessed>
    <b:MonthAccessed>01</b:MonthAccessed>
    <b:DayAccessed>11</b:DayAccessed>
    <b:URL>https://www.muycomputerpro.com/2019/07/23/por-que-optan-las-start-ups-por-la-nube</b:URL>
    <b:ProductionCompany>Amazom Web Services</b:ProductionCompany>
    <b:InternetSiteTitle>Muy Computer PRO</b:InternetSiteTitle>
    <b:Author>
      <b:Author>
        <b:NameList>
          <b:Person>
            <b:Last>Sanchiz</b:Last>
            <b:First>Carlos</b:First>
          </b:Person>
        </b:NameList>
      </b:Author>
    </b:Author>
    <b:RefOrder>11</b:RefOrder>
  </b:Source>
  <b:Source>
    <b:Tag>Tov19</b:Tag>
    <b:SourceType>DocumentFromInternetSite</b:SourceType>
    <b:Guid>{5B9F7326-520C-4414-BFB1-F671BDFBE227}</b:Guid>
    <b:Title>REDALYC ORG.</b:Title>
    <b:Year>2019</b:Year>
    <b:Month>06</b:Month>
    <b:Day>27</b:Day>
    <b:YearAccessed>2023</b:YearAccessed>
    <b:MonthAccessed>01</b:MonthAccessed>
    <b:DayAccessed>12</b:DayAccessed>
    <b:URL>https://www.redalyc.org/journal/6139/613964509009/html/</b:URL>
    <b:Author>
      <b:Author>
        <b:NameList>
          <b:Person>
            <b:Last>Tovar Soto</b:Last>
            <b:Middle>Paolo</b:Middle>
            <b:First>Jhonatan </b:First>
          </b:Person>
          <b:Person>
            <b:Last>Solórzano Suárez</b:Last>
            <b:Middle>De los Santos</b:Middle>
            <b:First>José </b:First>
          </b:Person>
          <b:Person>
            <b:Last>Badillo Rodríguez</b:Last>
            <b:First>Andrés</b:First>
          </b:Person>
          <b:Person>
            <b:Last>Rodríguez Cainaba</b:Last>
            <b:Middle>Oswaldo</b:Middle>
            <b:First>Genner</b:First>
          </b:Person>
        </b:NameList>
      </b:Author>
    </b:Author>
    <b:InternetSiteTitle>Redalyc Org.</b:InternetSiteTitle>
    <b:ShortTitle>Internet de las cosas aplicado a la agricultura: estado actual</b:ShortTitle>
    <b:RefOrder>12</b:RefOrder>
  </b:Source>
  <b:Source>
    <b:Tag>Gue20</b:Tag>
    <b:SourceType>DocumentFromInternetSite</b:SourceType>
    <b:Guid>{151CEB34-93E1-44C5-890F-5D9F20A2C729}</b:Guid>
    <b:Title>Dialnet</b:Title>
    <b:Year>2020</b:Year>
    <b:Month>07</b:Month>
    <b:Day>01</b:Day>
    <b:YearAccessed>2023</b:YearAccessed>
    <b:MonthAccessed>01</b:MonthAccessed>
    <b:DayAccessed>10</b:DayAccessed>
    <b:URL>https://dialnet.unirioja.es/descarga/articulo/7591592.pdf</b:URL>
    <b:Author>
      <b:Author>
        <b:NameList>
          <b:Person>
            <b:Last>Guevara Alban</b:Last>
            <b:Middle>Patricia</b:Middle>
            <b:First>Gladys </b:First>
          </b:Person>
          <b:Person>
            <b:Last>Verdesoto Arguello</b:Last>
            <b:Middle>Eduardo</b:Middle>
            <b:First>Alexis</b:First>
          </b:Person>
          <b:Person>
            <b:Last>Castro Molina</b:Last>
            <b:Middle>Esther</b:Middle>
            <b:First>Nelly</b:First>
          </b:Person>
        </b:NameList>
      </b:Author>
    </b:Author>
    <b:InternetSiteTitle>DIALNET</b:InternetSiteTitle>
    <b:RefOrder>13</b:RefOrder>
  </b:Source>
  <b:Source>
    <b:Tag>Gal17</b:Tag>
    <b:SourceType>DocumentFromInternetSite</b:SourceType>
    <b:Guid>{35F2CCA7-15BC-43AB-A59E-5AC52D8997C7}</b:Guid>
    <b:Title>Continental</b:Title>
    <b:Year>2017</b:Year>
    <b:Month>07</b:Month>
    <b:Day>20</b:Day>
    <b:YearAccessed>2023</b:YearAccessed>
    <b:MonthAccessed>01</b:MonthAccessed>
    <b:DayAccessed>11</b:DayAccessed>
    <b:URL>https://repositorio.continental.edu.pe/bitstream/20.500.12394/4278/1/DO_UC_EG_MAI_UC0584_2018.pdf</b:URL>
    <b:InternetSiteTitle>Repositorio Continental</b:InternetSiteTitle>
    <b:ShortTitle>Metodología de la Investigación</b:ShortTitle>
    <b:Author>
      <b:Author>
        <b:NameList>
          <b:Person>
            <b:Last> Gallardo Echenique</b:Last>
            <b:Middle>Esther</b:Middle>
            <b:First>Eliana</b:First>
          </b:Person>
        </b:NameList>
      </b:Author>
      <b:Editor>
        <b:NameList>
          <b:Person>
            <b:Last>Gallardo Echenique</b:Last>
            <b:First>Eliana </b:First>
          </b:Person>
          <b:Person>
            <b:Last>Córdova Solís</b:Last>
            <b:Middle>Angel</b:Middle>
            <b:First>Miguel</b:First>
          </b:Person>
        </b:NameList>
      </b:Editor>
    </b:Author>
    <b:RefOrder>14</b:RefOrder>
  </b:Source>
  <b:Source>
    <b:Tag>Rei12</b:Tag>
    <b:SourceType>DocumentFromInternetSite</b:SourceType>
    <b:Guid>{1143D868-BA9B-442B-BE27-7896F4A97BB7}</b:Guid>
    <b:Title>Core Ac</b:Title>
    <b:Year>2012</b:Year>
    <b:Month>10</b:Month>
    <b:Day>01</b:Day>
    <b:YearAccessed>2023</b:YearAccessed>
    <b:MonthAccessed>01</b:MonthAccessed>
    <b:DayAccessed>13</b:DayAccessed>
    <b:URL>https://core.ac.uk/download/pdf/143437556.pdf</b:URL>
    <b:Author>
      <b:Author>
        <b:NameList>
          <b:Person>
            <b:Last>Reinoso Villamil</b:Last>
            <b:Middle>Ricardo</b:Middle>
            <b:First>Marco</b:First>
          </b:Person>
        </b:NameList>
      </b:Author>
    </b:Author>
    <b:InternetSiteTitle>Core.Ac.Uk</b:InternetSiteTitle>
    <b:ShortTitle>Análisis costo-beneficio de la aplicación de la agricultura de precisión caso cacao</b:ShortTitle>
    <b:RefOrder>15</b:RefOrder>
  </b:Source>
  <b:Source>
    <b:Tag>Alc18</b:Tag>
    <b:SourceType>DocumentFromInternetSite</b:SourceType>
    <b:Guid>{C7C80E7B-24AF-4C52-B234-A9486E31F2ED}</b:Guid>
    <b:Title>Repository EAFIT</b:Title>
    <b:Year>2018</b:Year>
    <b:Month>12</b:Month>
    <b:Day>10</b:Day>
    <b:YearAccessed>2023</b:YearAccessed>
    <b:MonthAccessed>01</b:MonthAccessed>
    <b:DayAccessed>14</b:DayAccessed>
    <b:URL>https://repository.eafit.edu.co/bitstream/handle/10784/12581/JuanGonzalo_JimenezTrespalacios_JohnJames_AlcarazRestrepo_2018.pdf?sequence=2</b:URL>
    <b:Author>
      <b:Author>
        <b:NameList>
          <b:Person>
            <b:Last>Alcaraz Restrepo</b:Last>
            <b:Middle>James</b:Middle>
            <b:First>Jhon</b:First>
          </b:Person>
          <b:Person>
            <b:Last>Jiménez Trespalacios</b:Last>
            <b:Middle>Gonzalo</b:Middle>
            <b:First>Juan</b:First>
          </b:Person>
        </b:NameList>
      </b:Author>
    </b:Author>
    <b:InternetSiteTitle>Escuela de Administracion, Finanzas e Instituto Tecnologico</b:InternetSiteTitle>
    <b:ShortTitle>La aplicación de la agricultura de precisión en el proceso de fertilización: un caso de estudio para el sector bananero del Urabá-Antioqueño.</b:ShortTitle>
    <b:RefOrder>16</b:RefOrder>
  </b:Source>
  <b:Source>
    <b:Tag>Sch20</b:Tag>
    <b:SourceType>InternetSite</b:SourceType>
    <b:Guid>{A8551A74-AD6A-47A0-AB3D-72B9ED2047B0}</b:Guid>
    <b:Title>IADB Banco Internacional de Desarrollo</b:Title>
    <b:Year>2020</b:Year>
    <b:Month>06</b:Month>
    <b:Day>26</b:Day>
    <b:YearAccessed>2023</b:YearAccessed>
    <b:MonthAccessed>01</b:MonthAccessed>
    <b:DayAccessed>14</b:DayAccessed>
    <b:URL>https://blogs.iadb.org/sostenibilidad/es/como-esta-afectando-la-pandemia-del-covid-19-a-nuestros-campesinos/</b:URL>
    <b:ProductionCompany>IADB</b:ProductionCompany>
    <b:Author>
      <b:Author>
        <b:NameList>
          <b:Person>
            <b:Last>Schling</b:Last>
            <b:First>Maja</b:First>
          </b:Person>
          <b:Person>
            <b:Last>Salazar</b:Last>
            <b:First>Lina</b:First>
          </b:Person>
          <b:Person>
            <b:Last>Palacios </b:Last>
            <b:First>Ana</b:First>
          </b:Person>
          <b:Person>
            <b:Last>Pazos</b:Last>
            <b:First>Nicolas</b:First>
          </b:Person>
        </b:NameList>
      </b:Author>
    </b:Author>
    <b:ShortTitle>¿Cómo está afectando la pandemia del Covid-19 a nuestros campesinos?</b:ShortTitle>
    <b:RefOrder>17</b:RefOrder>
  </b:Source>
  <b:Source>
    <b:Tag>SYD22</b:Tag>
    <b:SourceType>InternetSite</b:SourceType>
    <b:Guid>{8EE83226-85FD-45DE-BF04-8A2F1AAC5F2D}</b:Guid>
    <b:Author>
      <b:Author>
        <b:Corporate>SYDLE</b:Corporate>
      </b:Author>
    </b:Author>
    <b:Title>SLYDE</b:Title>
    <b:Year>2022</b:Year>
    <b:Month>MAYO</b:Month>
    <b:Day>18</b:Day>
    <b:URL>https://www.sydle.com/es/blog/sistema-integrado-de-gestion-60ccde8b301c8a2e4aa12daf/</b:URL>
    <b:RefOrder>1</b:RefOrder>
  </b:Source>
  <b:Source>
    <b:Tag>Gal02</b:Tag>
    <b:SourceType>JournalArticle</b:SourceType>
    <b:Guid>{81BE7266-06EA-4287-A51D-E485BE3AE399}</b:Guid>
    <b:Author>
      <b:Author>
        <b:NameList>
          <b:Person>
            <b:Last>Gallego</b:Last>
            <b:First>J.</b:First>
          </b:Person>
        </b:NameList>
      </b:Author>
    </b:Author>
    <b:Title>Gestion de hoteles: Una nueva vision</b:Title>
    <b:JournalName>Ediciones Paraninfo S.A</b:JournalName>
    <b:Year>2002</b:Year>
    <b:RefOrder>2</b:RefOrder>
  </b:Source>
  <b:Source>
    <b:Tag>STR20</b:Tag>
    <b:SourceType>InternetSite</b:SourceType>
    <b:Guid>{4EF8794B-89DA-4D6A-9D37-AF9AD900193B}</b:Guid>
    <b:Title>STRUCTURALIA</b:Title>
    <b:Year>2020</b:Year>
    <b:Author>
      <b:Author>
        <b:Corporate>Dirección y Gestión</b:Corporate>
      </b:Author>
    </b:Author>
    <b:InternetSiteTitle>AREAS FUNDAMENTALES PARA LA GESTION INTEGRAL DE PROYECTOS</b:InternetSiteTitle>
    <b:Month>ABRIL</b:Month>
    <b:Day>17</b:Day>
    <b:URL>https://blog.structuralia.com/gestion-integral-de-proyectos</b:URL>
    <b:RefOrder>3</b:RefOrder>
  </b:Source>
  <b:Source>
    <b:Tag>Cas19</b:Tag>
    <b:SourceType>JournalArticle</b:SourceType>
    <b:Guid>{91BD4923-17C5-4E0C-A785-86918654EB37}</b:Guid>
    <b:Author>
      <b:Author>
        <b:NameList>
          <b:Person>
            <b:Last>Castillo</b:Last>
            <b:First>Ana</b:First>
            <b:Middle>Aranda</b:Middle>
          </b:Person>
        </b:NameList>
      </b:Author>
    </b:Author>
    <b:Title>6 razones por las que expandir tu gama de productos impulsará tus conversiones</b:Title>
    <b:JournalName>abtasty</b:JournalName>
    <b:Year>2019</b:Year>
    <b:LCID>es-EC</b:LCID>
    <b:Month>Noviembre</b:Month>
    <b:Day>18</b:Day>
    <b:URL>https://www.abtasty.com/es/blog/impulsar-conversiones-gama-productos/#:~:text=Cuantos%20m%C3%A1s%20productos%20ofrezcas%2C%20m%C3%A1s,adem%C3%A1s%2C%20tu%20cartera%20de%20clientes.</b:URL>
    <b:RefOrder>4</b:RefOrder>
  </b:Source>
  <b:Source>
    <b:Tag>SHE11</b:Tag>
    <b:SourceType>JournalArticle</b:SourceType>
    <b:Guid>{E3777A55-AD46-43F2-8595-BA635AC93587}</b:Guid>
    <b:Title>Sistemas integrados de gestión, un reto para las pequeñas y mediadas empresas</b:Title>
    <b:Year>2011</b:Year>
    <b:Author>
      <b:Author>
        <b:NameList>
          <b:Person>
            <b:Last>GONZALEZ</b:Last>
            <b:First>SHERYL</b:First>
          </b:Person>
        </b:NameList>
      </b:Author>
    </b:Author>
    <b:JournalName>ESCENARIOS</b:JournalName>
    <b:Pages>69-89</b:Pages>
    <b:RefOrder>5</b:RefOrder>
  </b:Source>
  <b:Source>
    <b:Tag>ANA18</b:Tag>
    <b:SourceType>JournalArticle</b:SourceType>
    <b:Guid>{3CE3666F-67B9-4AC8-A37F-562E9219A1DE}</b:Guid>
    <b:Author>
      <b:Author>
        <b:NameList>
          <b:Person>
            <b:Last>ESTRADA</b:Last>
            <b:First>ANA</b:First>
          </b:Person>
        </b:NameList>
      </b:Author>
    </b:Author>
    <b:Title>Guía para la implementación de un sistema integral en la empresa</b:Title>
    <b:JournalName>SIGNOS</b:JournalName>
    <b:Year>2018</b:Year>
    <b:Pages>1-25</b:Pages>
    <b:RefOrder>6</b:RefOrder>
  </b:Source>
  <b:Source>
    <b:Tag>FOR11</b:Tag>
    <b:SourceType>JournalArticle</b:SourceType>
    <b:Guid>{F5DC5531-2613-4813-831A-835CF4BACFCE}</b:Guid>
    <b:Author>
      <b:Author>
        <b:NameList>
          <b:Person>
            <b:Last>FORMOSO</b:Last>
            <b:First>FRAGUELA</b:First>
          </b:Person>
          <b:Person>
            <b:Last>COUCE</b:Last>
            <b:First>CARRAL</b:First>
          </b:Person>
          <b:Person>
            <b:Last>RODRIGUEZ</b:Last>
            <b:First>IGLESIAS</b:First>
          </b:Person>
        </b:NameList>
      </b:Author>
    </b:Author>
    <b:Title>LA INTEGRACIÓN DE LOS SISTEMAS DE GESTIÓN. NECESIDAD DE UNA NUEVA CULTURA EMPRESARIAL</b:Title>
    <b:JournalName>DYNA</b:JournalName>
    <b:Year>2011</b:Year>
    <b:Pages>1-6</b:Pages>
    <b:RefOrder>7</b:RefOrder>
  </b:Source>
  <b:Source>
    <b:Tag>Ord19</b:Tag>
    <b:SourceType>JournalArticle</b:SourceType>
    <b:Guid>{F369181F-A800-44A6-AECE-D0412EBDEC46}</b:Guid>
    <b:Title>Calidad percibida por los clientes de los hoteles de la provincia Los Ríos, Ecuador</b:Title>
    <b:JournalName>Revista de ciencias sociales</b:JournalName>
    <b:Year>2019</b:Year>
    <b:Pages>86</b:Pages>
    <b:Author>
      <b:Author>
        <b:NameList>
          <b:Person>
            <b:Last>Ordoñez</b:Last>
            <b:First>Silva</b:First>
          </b:Person>
        </b:NameList>
      </b:Author>
    </b:Author>
    <b:RefOrder>8</b:RefOrder>
  </b:Source>
  <b:Source>
    <b:Tag>Zam21</b:Tag>
    <b:SourceType>JournalArticle</b:SourceType>
    <b:Guid>{E005F98A-F10C-4F9D-97EC-738EB1637847}</b:Guid>
    <b:Author>
      <b:Author>
        <b:NameList>
          <b:Person>
            <b:Last>Zambrano</b:Last>
            <b:First>Villacis</b:First>
          </b:Person>
          <b:Person>
            <b:Last>Barberan</b:Last>
            <b:First>Macias</b:First>
          </b:Person>
          <b:Person>
            <b:Last>Renan</b:Last>
            <b:First>William</b:First>
          </b:Person>
        </b:NameList>
      </b:Author>
    </b:Author>
    <b:Title>Análisis de la calidad de servicios</b:Title>
    <b:JournalName>journal of bussines and entrepreneurial studies</b:JournalName>
    <b:Year>2021</b:Year>
    <b:Pages>12</b:Pages>
    <b:RefOrder>9</b:RefOrder>
  </b:Source>
  <b:Source>
    <b:Tag>Ana20</b:Tag>
    <b:SourceType>JournalArticle</b:SourceType>
    <b:Guid>{62B82454-BE15-49FF-B828-AB8C91904507}</b:Guid>
    <b:Title>Gestion integral e integrada: experiencia de las empresas en mexico</b:Title>
    <b:Year>2020</b:Year>
    <b:Author>
      <b:Author>
        <b:NameList>
          <b:Person>
            <b:Last>Ramos</b:Last>
            <b:First>Ana</b:First>
          </b:Person>
        </b:NameList>
      </b:Author>
    </b:Author>
    <b:JournalName>Universidad del Zulia</b:JournalName>
    <b:Pages>3</b:Pages>
    <b:RefOrder>10</b:RefOrder>
  </b:Source>
  <b:Source>
    <b:Tag>Luz17</b:Tag>
    <b:SourceType>JournalArticle</b:SourceType>
    <b:Guid>{33563831-4FB1-4FB1-A4F7-CEEA120A829F}</b:Guid>
    <b:Author>
      <b:Author>
        <b:NameList>
          <b:Person>
            <b:Last>Alvarez</b:Last>
            <b:First>Luz</b:First>
          </b:Person>
        </b:NameList>
      </b:Author>
    </b:Author>
    <b:Title>Modelos de gestion</b:Title>
    <b:JournalName>Fondo editorial Areandino </b:JournalName>
    <b:Year>2017</b:Year>
    <b:Pages>17</b:Pages>
    <b:RefOrder>11</b:RefOrder>
  </b:Source>
  <b:Source>
    <b:Tag>Pro18</b:Tag>
    <b:SourceType>InternetSite</b:SourceType>
    <b:Guid>{48529025-D2C3-40E9-837E-E01096194CCC}</b:Guid>
    <b:Author>
      <b:Author>
        <b:Corporate>Profima</b:Corporate>
      </b:Author>
    </b:Author>
    <b:Title>Profima</b:Title>
    <b:InternetSiteTitle>Rentabilidad de una empresa</b:InternetSiteTitle>
    <b:Year>2018</b:Year>
    <b:Month>febrero</b:Month>
    <b:Day>08</b:Day>
    <b:URL>https://www.profima.co/blog/finanzas-corporativas/34-como-mejorar-la-rentabilidad-de-una-empresa</b:URL>
    <b:RefOrder>12</b:RefOrder>
  </b:Source>
  <b:Source>
    <b:Tag>Cór04</b:Tag>
    <b:SourceType>JournalArticle</b:SourceType>
    <b:Guid>{8CB54FA0-67E1-402D-BFA5-CDE7F86113E6}</b:Guid>
    <b:Title>Generalidades sobre Metodología</b:Title>
    <b:Year>2004</b:Year>
    <b:Author>
      <b:Author>
        <b:NameList>
          <b:Person>
            <b:Last>Manuel</b:Last>
            <b:First>Córtes</b:First>
          </b:Person>
        </b:NameList>
      </b:Author>
    </b:Author>
    <b:JournalName>Universidad autonoma del Carmen</b:JournalName>
    <b:Pages>1-105</b:Pages>
    <b:RefOrder>13</b:RefOrder>
  </b:Source>
  <b:Source>
    <b:Tag>Rud06</b:Tag>
    <b:SourceType>JournalArticle</b:SourceType>
    <b:Guid>{947A04B2-7BF9-433C-A0E0-A2F0769AD422}</b:Guid>
    <b:Author>
      <b:Author>
        <b:NameList>
          <b:Person>
            <b:Last>Mendoza</b:Last>
            <b:First>Rudy</b:First>
          </b:Person>
        </b:NameList>
      </b:Author>
    </b:Author>
    <b:Title>Investigación cualitativa y cuantitativa - Diferencias y limitaciones</b:Title>
    <b:JournalName>sin nombre</b:JournalName>
    <b:Year>2006</b:Year>
    <b:Pages>8</b:Pages>
    <b:RefOrder>14</b:RefOrder>
  </b:Source>
  <b:Source xmlns:b="http://schemas.openxmlformats.org/officeDocument/2006/bibliography">
    <b:Tag>Pal06</b:Tag>
    <b:SourceType>JournalArticle</b:SourceType>
    <b:Guid>{AA2F6FB8-0964-A842-B636-FA307371EFAB}</b:Guid>
    <b:Author>
      <b:Author>
        <b:NameList>
          <b:Person>
            <b:Last>Palacios</b:Last>
            <b:First>Rudy</b:First>
            <b:Middle>Mendoza</b:Middle>
          </b:Person>
        </b:NameList>
      </b:Author>
    </b:Author>
    <b:Title>Investigación cualitativa y cuantitativa - Diferencias y limitaciones</b:Title>
    <b:BookTitle>Investigación cualitativa y cuantitativa - Diferencias y limitaciones</b:BookTitle>
    <b:City>Piura</b:City>
    <b:Year>2006</b:Year>
    <b:Pages>3</b:Pages>
    <b:JournalName>Sin nombre</b:JournalName>
    <b:RefOrder>15</b:RefOrder>
  </b:Source>
  <b:Source>
    <b:Tag>Car17</b:Tag>
    <b:SourceType>JournalArticle</b:SourceType>
    <b:Guid>{BF81898A-C584-4A6A-894B-7AC1B6BF4C17}</b:Guid>
    <b:Title>Sistemas Integrados de Gestión</b:Title>
    <b:Year>2017</b:Year>
    <b:JournalName>Ediciones Grupo Compás</b:JournalName>
    <b:Pages>66</b:Pages>
    <b:Author>
      <b:Author>
        <b:NameList>
          <b:Person>
            <b:Last>Carrera</b:Last>
            <b:First>Carlos</b:First>
          </b:Person>
          <b:Person>
            <b:Last>Ligña</b:Last>
            <b:First>Cristian</b:First>
          </b:Person>
          <b:Person>
            <b:Last>Morales</b:Last>
            <b:First>Ortiz</b:First>
          </b:Person>
          <b:Person>
            <b:Last>Suntaxi</b:Last>
            <b:Middle>Darwin</b:Middle>
          </b:Person>
        </b:NameList>
      </b:Author>
    </b:Author>
    <b:RefOrder>16</b:RefOrder>
  </b:Source>
  <b:Source>
    <b:Tag>Más18</b:Tag>
    <b:SourceType>JournalArticle</b:SourceType>
    <b:Guid>{7A4EC11D-47BE-47C1-8BAF-94867EF6D081}</b:Guid>
    <b:Title>Control de los costos por procesos en el taller de válvulas de la Unidad Empresarial de Base Gases Camagüey, perteneciente a la Empresa Nacional de Gases Industriales</b:Title>
    <b:Year>2018</b:Year>
    <b:City>Cuba</b:City>
    <b:JournalName>Artículo Original</b:JournalName>
    <b:Author>
      <b:Author>
        <b:NameList>
          <b:Person>
            <b:Last>Más</b:Last>
            <b:First>C.</b:First>
          </b:Person>
          <b:Person>
            <b:Last>Fuentes</b:Last>
            <b:First>Y.</b:First>
          </b:Person>
        </b:NameList>
      </b:Author>
    </b:Author>
    <b:RefOrder>11</b:RefOrder>
  </b:Source>
  <b:Source>
    <b:Tag>Cha16</b:Tag>
    <b:SourceType>JournalArticle</b:SourceType>
    <b:Guid>{AA249092-D1D0-4662-9747-F9CC9F76320B}</b:Guid>
    <b:Title>Costeo por operaciones: Aplicación para la determinación de precios justos en la industria del plástico</b:Title>
    <b:JournalName>Red de Revistas Científicas de América Latina, el Caribe, España y Portugal</b:JournalName>
    <b:Year>2016</b:Year>
    <b:Pages>5-39</b:Pages>
    <b:Author>
      <b:Author>
        <b:NameList>
          <b:Person>
            <b:Last>Chacón</b:Last>
            <b:First>P.</b:First>
          </b:Person>
          <b:Person>
            <b:Last>Galia</b:Last>
            <b:First>B.</b:First>
          </b:Person>
        </b:NameList>
      </b:Author>
    </b:Author>
    <b:City>Universidad de los Andes Venezuela</b:City>
    <b:Volume>19</b:Volume>
    <b:Issue>32</b:Issue>
    <b:RefOrder>12</b:RefOrder>
  </b:Source>
  <b:Source>
    <b:Tag>Sán13</b:Tag>
    <b:SourceType>JournalArticle</b:SourceType>
    <b:Guid>{7BFA52A4-730E-4274-AE06-C167E7C8805E}</b:Guid>
    <b:Title>Implicancias del método de costeo ABC</b:Title>
    <b:JournalName>Quipukamayoc Revista de la Facultad de Ciencias Contables</b:JournalName>
    <b:Year>2013</b:Year>
    <b:Pages>65-73</b:Pages>
    <b:Author>
      <b:Author>
        <b:NameList>
          <b:Person>
            <b:Last>Sánchez</b:Last>
            <b:First>B.</b:First>
          </b:Person>
        </b:NameList>
      </b:Author>
    </b:Author>
    <b:City>UNMSM, Lima - Perú</b:City>
    <b:Volume>21</b:Volume>
    <b:Issue>39</b:Issue>
    <b:RefOrder>13</b:RefOrder>
  </b:Source>
  <b:Source>
    <b:Tag>Lam</b:Tag>
    <b:SourceType>JournalArticle</b:SourceType>
    <b:Guid>{584C07DE-BD55-481A-B614-147639C43B07}</b:Guid>
    <b:Title>La importancia del análisis y la estimación de costos</b:Title>
    <b:JournalName>Universidad de Esan</b:JournalName>
    <b:Author>
      <b:Author>
        <b:NameList>
          <b:Person>
            <b:Last>Lambretón</b:Last>
            <b:First>V.</b:First>
          </b:Person>
        </b:NameList>
      </b:Author>
    </b:Author>
    <b:Year>2015</b:Year>
    <b:RefOrder>14</b:RefOrder>
  </b:Source>
  <b:Source>
    <b:Tag>Ará16</b:Tag>
    <b:SourceType>Book</b:SourceType>
    <b:Guid>{28E4B006-F742-484C-A8FE-6526C853BE26}</b:Guid>
    <b:Title>Propuesta de diseño y aplicación de un sistema de costos por proceso</b:Title>
    <b:Year>2016</b:Year>
    <b:City>Ecuador</b:City>
    <b:Author>
      <b:Author>
        <b:NameList>
          <b:Person>
            <b:Last>Arámbulo</b:Last>
            <b:Middle>Sofia</b:Middle>
            <b:First>Ana</b:First>
          </b:Person>
          <b:Person>
            <b:Last>Mite</b:Last>
            <b:Middle>Luis</b:Middle>
            <b:First>José</b:First>
          </b:Person>
        </b:NameList>
      </b:Author>
    </b:Author>
    <b:RefOrder>15</b:RefOrder>
  </b:Source>
  <b:Source>
    <b:Tag>Lóp11</b:Tag>
    <b:SourceType>JournalArticle</b:SourceType>
    <b:Guid>{4D9BC048-6FF1-417F-82ED-078A12416ED4}</b:Guid>
    <b:Title>Sistema de costos ABC en la mediana empresa industrial Mexicana</b:Title>
    <b:Year>2011</b:Year>
    <b:City>Bogotá</b:City>
    <b:JournalName>Cuad. Contab.</b:JournalName>
    <b:Pages>23-43</b:Pages>
    <b:Author>
      <b:Author>
        <b:NameList>
          <b:Person>
            <b:Last>López</b:Last>
            <b:First>M.</b:First>
          </b:Person>
          <b:Person>
            <b:Last>Gómez</b:Last>
            <b:First>A.</b:First>
          </b:Person>
          <b:Person>
            <b:Last>Marín</b:Last>
            <b:First>S.</b:First>
          </b:Person>
        </b:NameList>
      </b:Author>
    </b:Author>
    <b:Volume>12</b:Volume>
    <b:Issue>30</b:Issue>
    <b:RefOrder>16</b:RefOrder>
  </b:Source>
  <b:Source>
    <b:Tag>Are18</b:Tag>
    <b:SourceType>Book</b:SourceType>
    <b:Guid>{2459488F-0A0E-403E-96F8-8502114F8D53}</b:Guid>
    <b:Title>Implementación de costos ABC y su incidencia en la rentabilidad en una empresa Industrial, Lima, 201</b:Title>
    <b:Year>2018</b:Year>
    <b:Author>
      <b:Author>
        <b:NameList>
          <b:Person>
            <b:Last>Arellano</b:Last>
            <b:First>L.</b:First>
          </b:Person>
        </b:NameList>
      </b:Author>
    </b:Author>
    <b:City>Lima</b:City>
    <b:RefOrder>17</b:RefOrder>
  </b:Source>
  <b:Source>
    <b:Tag>Tar16</b:Tag>
    <b:SourceType>Book</b:SourceType>
    <b:Guid>{11A51433-A0EC-408C-A2F5-022A77DEC62A}</b:Guid>
    <b:Title>Determinación del costo de producción y rentabilidad de puertas especiales combinadas de fierro y madera en las industrias de metal mecánica en la ciudad de Yunguyo.</b:Title>
    <b:Year>2016</b:Year>
    <b:City>Puno</b:City>
    <b:Author>
      <b:Author>
        <b:NameList>
          <b:Person>
            <b:Last>Tarqui</b:Last>
            <b:Middle>Raúl</b:Middle>
            <b:First>Walther</b:First>
          </b:Person>
        </b:NameList>
      </b:Author>
    </b:Author>
    <b:RefOrder>18</b:RefOrder>
  </b:Source>
  <b:Source>
    <b:Tag>Hor12</b:Tag>
    <b:SourceType>Book</b:SourceType>
    <b:Guid>{21D28B5F-7523-4B5E-B6BC-56508117BD87}</b:Guid>
    <b:Title>Contabilidad de costos. Un enfoque gerencial</b:Title>
    <b:Year>2012</b:Year>
    <b:City>México</b:City>
    <b:Publisher>Cámara Nacional de la Industria Editorial Mexicana.</b:Publisher>
    <b:Author>
      <b:Author>
        <b:NameList>
          <b:Person>
            <b:Last>Horngren</b:Last>
            <b:First>C.</b:First>
          </b:Person>
          <b:Person>
            <b:Last>Datar</b:Last>
            <b:First>S.</b:First>
          </b:Person>
          <b:Person>
            <b:Last>Rajan </b:Last>
            <b:First>M.</b:First>
          </b:Person>
        </b:NameList>
      </b:Author>
    </b:Author>
    <b:RefOrder>19</b:RefOrder>
  </b:Source>
  <b:Source>
    <b:Tag>Var09</b:Tag>
    <b:SourceType>Book</b:SourceType>
    <b:Guid>{645A1296-5ABB-4127-B2D2-A083CD4F4E15}</b:Guid>
    <b:Title>Contabilidad de costos, Programa Tecnología en las gestión Pública contable</b:Title>
    <b:Year> 2009</b:Year>
    <b:City>Bogotá</b:City>
    <b:Author>
      <b:Author>
        <b:NameList>
          <b:Person>
            <b:Last>Vargas</b:Last>
            <b:First>R.</b:First>
          </b:Person>
        </b:NameList>
      </b:Author>
    </b:Author>
    <b:RefOrder>20</b:RefOrder>
  </b:Source>
  <b:Source>
    <b:Tag>Rob12</b:Tag>
    <b:SourceType>Book</b:SourceType>
    <b:Guid>{32702B3D-E3C9-42F1-BFE7-17ADCB5A8554}</b:Guid>
    <b:Title>Costos Históricos</b:Title>
    <b:Year>2012</b:Year>
    <b:City>México</b:City>
    <b:Publisher>Eduardo Durán Valdivieso </b:Publisher>
    <b:Author>
      <b:Author>
        <b:NameList>
          <b:Person>
            <b:Last>Robles</b:Last>
            <b:First>C.</b:First>
          </b:Person>
        </b:NameList>
      </b:Author>
    </b:Author>
    <b:RefOrder>21</b:RefOrder>
  </b:Source>
  <b:Source>
    <b:Tag>Flo141</b:Tag>
    <b:SourceType>Book</b:SourceType>
    <b:Guid>{9E04CB38-7343-41F0-A395-CFB5A1D29948}</b:Guid>
    <b:Title>Costos y presupuestos</b:Title>
    <b:Year>2014</b:Year>
    <b:Author>
      <b:Author>
        <b:NameList>
          <b:Person>
            <b:Last>Flores</b:Last>
            <b:First>Jaime</b:First>
          </b:Person>
        </b:NameList>
      </b:Author>
    </b:Author>
    <b:City>Lima</b:City>
    <b:Publisher>Centro de especialización en contabilidad y finanzas E.I.R.L.</b:Publisher>
    <b:RefOrder>22</b:RefOrder>
  </b:Source>
  <b:Source>
    <b:Tag>MarcadorDePosición3</b:Tag>
    <b:SourceType>Book</b:SourceType>
    <b:Guid>{99ACAB3E-0A68-419B-A4A6-FD16BE185E98}</b:Guid>
    <b:Title>Fundamentos y Técnicas de costos</b:Title>
    <b:Year>2010</b:Year>
    <b:City>Colombia</b:City>
    <b:Publisher>Universidad Libre, Sede Cartagena</b:Publisher>
    <b:Author>
      <b:Author>
        <b:NameList>
          <b:Person>
            <b:Last>Ramirez</b:Last>
            <b:First>C.</b:First>
          </b:Person>
          <b:Person>
            <b:Last>García</b:Last>
            <b:First>M.</b:First>
          </b:Person>
          <b:Person>
            <b:Last>Pantoja</b:Last>
            <b:First>C.</b:First>
          </b:Person>
        </b:NameList>
      </b:Author>
    </b:Author>
    <b:RefOrder>23</b:RefOrder>
  </b:Source>
  <b:Source>
    <b:Tag>Aba15</b:Tag>
    <b:SourceType>Book</b:SourceType>
    <b:Guid>{133BC794-DC57-4D87-BF3A-D08C69A35CDD}</b:Guid>
    <b:Title>Norma Internacional de Contabilidad </b:Title>
    <b:Year>2015</b:Year>
    <b:City>Lima</b:City>
    <b:Author>
      <b:Author>
        <b:NameList>
          <b:Person>
            <b:Last>Abanto</b:Last>
            <b:First>Martha</b:First>
          </b:Person>
        </b:NameList>
      </b:Author>
    </b:Author>
    <b:RefOrder>24</b:RefOrder>
  </b:Source>
  <b:Source>
    <b:Tag>Pol971</b:Tag>
    <b:SourceType>Book</b:SourceType>
    <b:Guid>{447D0FC3-81AE-4B0E-ADA4-1B8182BFE4F9}</b:Guid>
    <b:Title>Contabilidad de costo</b:Title>
    <b:Year>1997</b:Year>
    <b:City>Colombia</b:City>
    <b:Publisher>Martha Edna Suárez R.</b:Publisher>
    <b:Author>
      <b:Author>
        <b:NameList>
          <b:Person>
            <b:Last>Polimeni</b:Last>
            <b:First>Ralph</b:First>
          </b:Person>
          <b:Person>
            <b:Last>Fabozzi</b:Last>
            <b:First>Frank</b:First>
          </b:Person>
          <b:Person>
            <b:Last>Adelberg</b:Last>
            <b:First>Arthur</b:First>
          </b:Person>
          <b:Person>
            <b:Last>Kole</b:Last>
            <b:First>Michael</b:First>
          </b:Person>
        </b:NameList>
      </b:Author>
    </b:Author>
    <b:URL>http://fullseguridad.net/wp-content/uploads/2017/01/Contabilidad-de-costos-3ra-Edici%C3%B3n-Ralph-S.-Polimeni.pdf</b:URL>
    <b:RefOrder>25</b:RefOrder>
  </b:Source>
  <b:Source>
    <b:Tag>Her</b:Tag>
    <b:SourceType>Book</b:SourceType>
    <b:Guid>{4D77F82B-D766-40B7-8765-F420962537FE}</b:Guid>
    <b:Title>Metodología de la Investigación. Las Rutas Cuantitativa, Cualitativa y Mixta</b:Title>
    <b:Author>
      <b:Author>
        <b:NameList>
          <b:Person>
            <b:Last>Hernández</b:Last>
            <b:First>R.</b:First>
          </b:Person>
          <b:Person>
            <b:Last>Mendoza</b:Last>
            <b:First>C.</b:First>
          </b:Person>
        </b:NameList>
      </b:Author>
    </b:Author>
    <b:Year>2018</b:Year>
    <b:City>México</b:City>
    <b:RefOrder>26</b:RefOrder>
  </b:Source>
  <b:Source>
    <b:Tag>Hur04</b:Tag>
    <b:SourceType>Book</b:SourceType>
    <b:Guid>{5F354665-0490-488E-B59B-C59040D5B999}</b:Guid>
    <b:Title>Como formular objetivo de investigación </b:Title>
    <b:Year>2004</b:Year>
    <b:City>Bogotá</b:City>
    <b:Publisher>Cooperativo editorial Magisterio</b:Publisher>
    <b:Author>
      <b:Author>
        <b:NameList>
          <b:Person>
            <b:Last>Hurtado</b:Last>
            <b:First>J.</b:First>
          </b:Person>
        </b:NameList>
      </b:Author>
    </b:Author>
    <b:RefOrder>27</b:RefOrder>
  </b:Source>
  <b:Source>
    <b:Tag>Car19</b:Tag>
    <b:SourceType>Book</b:SourceType>
    <b:Guid>{E7DE5B3C-27BE-4C17-81B3-CF6A81952816}</b:Guid>
    <b:Title>Metodología para la investigación holística</b:Title>
    <b:Year>2019</b:Year>
    <b:City>Ecuador</b:City>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Publisher>universidad internacional Guayaquil</b:Publisher>
    <b:RefOrder>28</b:RefOrder>
  </b:Source>
  <b:Source>
    <b:Tag>Cid15</b:Tag>
    <b:SourceType>Book</b:SourceType>
    <b:Guid>{D8C179F8-5D25-4ADA-BEBA-FC5113BE563B}</b:Guid>
    <b:Title>Investigación Fundamentos y metodología</b:Title>
    <b:Year>2015</b:Year>
    <b:City>Lima</b:City>
    <b:Publisher>Pearson educación del Perú S.A.</b:Publisher>
    <b:Author>
      <b:Author>
        <b:NameList>
          <b:Person>
            <b:Last>Cid</b:Last>
            <b:First>A.</b:First>
          </b:Person>
          <b:Person>
            <b:Last>Méndez</b:Last>
            <b:First>R.</b:First>
          </b:Person>
          <b:Person>
            <b:Last>Sandoval</b:Last>
            <b:First>F.</b:First>
          </b:Person>
        </b:NameList>
      </b:Author>
    </b:Author>
    <b:RefOrder>29</b:RefOrder>
  </b:Source>
  <b:Source>
    <b:Tag>Góm12</b:Tag>
    <b:SourceType>Book</b:SourceType>
    <b:Guid>{0B334F3C-3101-4531-99A5-FEE09AC024ED}</b:Guid>
    <b:Title>Metología de investigación</b:Title>
    <b:Year>2012</b:Year>
    <b:City>México</b:City>
    <b:Publisher>Ma. Eugenia Buendía López</b:Publisher>
    <b:Author>
      <b:Author>
        <b:NameList>
          <b:Person>
            <b:Last>Gómez</b:Last>
            <b:First>Sergio</b:First>
          </b:Person>
        </b:NameList>
      </b:Author>
    </b:Author>
    <b:URL>http://www.aliat.org.mx/BibliotecasDigitales/Axiologicas/Metodologia_de_la_investigacion.pdf</b:URL>
    <b:RefOrder>30</b:RefOrder>
  </b:Source>
  <b:Source>
    <b:Tag>Rod19</b:Tag>
    <b:SourceType>JournalArticle</b:SourceType>
    <b:Guid>{6ACD3B98-DEF7-4C6B-8C34-D5744E56A36A}</b:Guid>
    <b:Title>Sobre el análisis de la gestión presupuestaria con enfoque de riesgos</b:Title>
    <b:JournalName>Scielo</b:JournalName>
    <b:Year>2019</b:Year>
    <b:Pages>23-44</b:Pages>
    <b:Author>
      <b:Author>
        <b:NameList>
          <b:Person>
            <b:Last>Rodríguez</b:Last>
            <b:First>H.</b:First>
          </b:Person>
          <b:Person>
            <b:Last>Fernandez</b:Last>
            <b:First>A.</b:First>
          </b:Person>
          <b:Person>
            <b:Last>De Dios</b:Last>
            <b:First>A.</b:First>
          </b:Person>
        </b:NameList>
      </b:Author>
    </b:Author>
    <b:Volume>9</b:Volume>
    <b:Issue>1</b:Issue>
    <b:Month>Mayo</b:Month>
    <b:RefOrder>31</b:RefOrder>
  </b:Source>
  <b:Source>
    <b:Tag>San</b:Tag>
    <b:SourceType>JournalArticle</b:SourceType>
    <b:Guid>{AB36371A-96DD-4061-82C0-4034D08569B7}</b:Guid>
    <b:Title>Las Técnicas Presupuestarias Tradicionales y su Modernización: Hacia una gestión por resultados y metas</b:Title>
    <b:JournalName>ResearchGate</b:JournalName>
    <b:Author>
      <b:Author>
        <b:NameList>
          <b:Person>
            <b:Last>Sanz</b:Last>
            <b:First>A.</b:First>
          </b:Person>
        </b:NameList>
      </b:Author>
    </b:Author>
    <b:Year>2016</b:Year>
    <b:Month>Enero</b:Month>
    <b:Volume>4</b:Volume>
    <b:RefOrder>32</b:RefOrder>
  </b:Source>
  <b:Source>
    <b:Tag>Fra18</b:Tag>
    <b:SourceType>JournalArticle</b:SourceType>
    <b:Guid>{F67D61B2-96CB-4EC5-8C89-808B36643F68}</b:Guid>
    <b:Title>Planeacion presupuestaria y su incidencia en la toma de desiciones finacieras.</b:Title>
    <b:JournalName>Observatorio de la Economía</b:JournalName>
    <b:Year>2018</b:Year>
    <b:Pages>1-10</b:Pages>
    <b:Author>
      <b:Author>
        <b:NameList>
          <b:Person>
            <b:Last>Fray</b:Last>
            <b:First>P.</b:First>
          </b:Person>
          <b:Person>
            <b:Last>Lara</b:Last>
            <b:First>B.</b:First>
          </b:Person>
        </b:NameList>
      </b:Author>
    </b:Author>
    <b:URL>http://www.eumed.net/2/rev/oel/2018/02/decisiones-financieras.html</b:URL>
    <b:RefOrder>33</b:RefOrder>
  </b:Source>
  <b:Source>
    <b:Tag>Min19</b:Tag>
    <b:SourceType>InternetSite</b:SourceType>
    <b:Guid>{0DF54ABA-0441-4076-A85E-810F0815A023}</b:Guid>
    <b:Title>Proyecto de Ley de Presupuesto del Sector Público prioriza la continuidad de políticas públicas para el año 2020</b:Title>
    <b:Year>2019</b:Year>
    <b:Month>Agosto</b:Month>
    <b:Day>29</b:Day>
    <b:URL>https://www.mef.gob.pe/es/correo-institucional</b:URL>
    <b:Author>
      <b:Author>
        <b:NameList>
          <b:Person>
            <b:Last>Ministerio</b:Last>
            <b:First>EF.</b:First>
          </b:Person>
        </b:NameList>
      </b:Author>
    </b:Author>
    <b:RefOrder>34</b:RefOrder>
  </b:Source>
  <b:Source>
    <b:Tag>Pér18</b:Tag>
    <b:SourceType>JournalArticle</b:SourceType>
    <b:Guid>{A679C510-82E0-472E-BA6E-BD2B0AAAC40C}</b:Guid>
    <b:Title>Gestión Presupuestaria como factor determinante de la Rentabilidad en empresas hoteleras del Perú (2012 – 2016)</b:Title>
    <b:Year>2018</b:Year>
    <b:Month>Agosto</b:Month>
    <b:Day>19</b:Day>
    <b:JournalName>Quipukamayoc - Revistas UNMSM</b:JournalName>
    <b:Pages>63-72</b:Pages>
    <b:Volume>26</b:Volume>
    <b:Issue>51</b:Issue>
    <b:Author>
      <b:Author>
        <b:NameList>
          <b:Person>
            <b:Last>Pérez</b:Last>
            <b:First>M.</b:First>
          </b:Person>
        </b:NameList>
      </b:Author>
    </b:Author>
    <b:RefOrder>35</b:RefOrder>
  </b:Source>
  <b:Source>
    <b:Tag>mun17</b:Tag>
    <b:SourceType>DocumentFromInternetSite</b:SourceType>
    <b:Guid>{F49DEC86-508A-46E1-835A-E23092CFAA57}</b:Guid>
    <b:Title>Revision de Gastos Públicos</b:Title>
    <b:Year>2017</b:Year>
    <b:Pages>1-239</b:Pages>
    <b:Publisher>Public Disclosure Authorized</b:Publisher>
    <b:Month>Junio</b:Month>
    <b:Day>16</b:Day>
    <b:URL>http://documentos.bancomundial.org/curated/es/554021521229272108/pdf/Peru-Revision-del-Gasto-Publico-2018-final.pdf</b:URL>
    <b:LCID>es-PE</b:LCID>
    <b:Author>
      <b:Author>
        <b:NameList>
          <b:Person>
            <b:Last>Mundial</b:Last>
            <b:First>Banco</b:First>
          </b:Person>
        </b:NameList>
      </b:Author>
      <b:Editor>
        <b:NameList>
          <b:Person>
            <b:Last>Authorized</b:Last>
            <b:First>Public</b:First>
            <b:Middle>Disclosure</b:Middle>
          </b:Person>
        </b:NameList>
      </b:Editor>
    </b:Author>
    <b:RefOrder>36</b:RefOrder>
  </b:Source>
  <b:Source xmlns:b="http://schemas.openxmlformats.org/officeDocument/2006/bibliography">
    <b:Tag>Con19</b:Tag>
    <b:SourceType>Book</b:SourceType>
    <b:Guid>{5D4B221B-33A5-4C8C-BE7A-F45D0A8CC366}</b:Guid>
    <b:Title>Control y Evaluación Presupuestaria como herramienta de mejora de Gestión Institucional en la Universidad de Investigación de Tecnología Experimental Yachay</b:Title>
    <b:Year>2019</b:Year>
    <b:City>Ecuador</b:City>
    <b:Publisher>Instituto de Altos Estudios Nacionales Universidad de Postgrado del Estado</b:Publisher>
    <b:Author>
      <b:Author>
        <b:NameList>
          <b:Person>
            <b:Last>Almeida</b:Last>
            <b:First>T.</b:First>
          </b:Person>
        </b:NameList>
      </b:Author>
    </b:Author>
    <b:RefOrder>37</b:RefOrder>
  </b:Source>
  <b:Source>
    <b:Tag>MarcadorDePosición4</b:Tag>
    <b:SourceType>JournalArticle</b:SourceType>
    <b:Guid>{60AEC9D0-2BC4-4683-B975-16C0DA0C1100}</b:Guid>
    <b:Title>Presupuesto como Instrumento de Control Financiero en Pequeñas Empresas de Estructura Familiar</b:Title>
    <b:Year>2017</b:Year>
    <b:JournalName>Revista Científica Electrónica de Ciencias Gerenciales / Scientific e-journal of Management Science</b:JournalName>
    <b:Pages>33-48</b:Pages>
    <b:Author>
      <b:Author>
        <b:NameList>
          <b:Person>
            <b:Last>Parra</b:Last>
            <b:First>J.</b:First>
          </b:Person>
          <b:Person>
            <b:Last>La Madrid</b:Last>
            <b:First>J.</b:First>
          </b:Person>
        </b:NameList>
      </b:Author>
    </b:Author>
    <b:Month>noviembre</b:Month>
    <b:Volume>13</b:Volume>
    <b:Issue>38</b:Issue>
    <b:URL>http://www.redalyc.org/articulo.oa?id=78253678003</b:URL>
    <b:DOI>E-ISSN: 1856-1810</b:DOI>
    <b:RefOrder>38</b:RefOrder>
  </b:Source>
  <b:Source>
    <b:Tag>Riv15</b:Tag>
    <b:SourceType>Book</b:SourceType>
    <b:Guid>{FA329A2B-BF20-48F8-973F-6F1E4158B56F}</b:Guid>
    <b:Title>El presupuesto y la Gestión Financiera en la Institución Educativa N° 6065 “Perú Inglaterra” del Distrito de Villa El Salvador</b:Title>
    <b:Year>2015</b:Year>
    <b:City>Lima</b:City>
    <b:Publisher>Universidad Nacional de Educación "Enrique Gusmán y Valle"</b:Publisher>
    <b:Author>
      <b:Author>
        <b:NameList>
          <b:Person>
            <b:Last>Rivas</b:Last>
            <b:First>E.</b:First>
          </b:Person>
        </b:NameList>
      </b:Author>
    </b:Author>
    <b:RefOrder>39</b:RefOrder>
  </b:Source>
  <b:Source>
    <b:Tag>Che18</b:Tag>
    <b:SourceType>Book</b:SourceType>
    <b:Guid>{BD6AAB51-59DF-40A1-B539-C7C96D4EFE7B}</b:Guid>
    <b:Title>Influencia del Presupuesto por Resultados en la Gestión Financiera Presupuestal de la Unidad Ejecutora 303 Educación Ferreñafe</b:Title>
    <b:Year>2018</b:Year>
    <b:City>Pimentel</b:City>
    <b:Publisher>Universidad Señor de Sipán </b:Publisher>
    <b:Author>
      <b:Author>
        <b:NameList>
          <b:Person>
            <b:Last>Cherres</b:Last>
            <b:First>L.</b:First>
          </b:Person>
        </b:NameList>
      </b:Author>
    </b:Author>
    <b:RefOrder>40</b:RefOrder>
  </b:Source>
  <b:Source>
    <b:Tag>Hur</b:Tag>
    <b:SourceType>Book</b:SourceType>
    <b:Guid>{05C90B55-748B-4800-B7F3-52022101112C}</b:Guid>
    <b:Author>
      <b:Author>
        <b:NameList>
          <b:Person>
            <b:Last>Hurtado</b:Last>
            <b:First>J.</b:First>
          </b:Person>
        </b:NameList>
      </b:Author>
    </b:Author>
    <b:Title>Metología de la Investigacion Holistica</b:Title>
    <b:Year>2000</b:Year>
    <b:City>Caracas</b:City>
    <b:Publisher>Fundación SYPAL</b:Publisher>
    <b:CountryRegion>Venezuela</b:CountryRegion>
    <b:Pages>29 y 463</b:Pages>
    <b:RefOrder>41</b:RefOrder>
  </b:Source>
  <b:Source>
    <b:Tag>Góm06</b:Tag>
    <b:SourceType>Book</b:SourceType>
    <b:Guid>{40706114-2022-4215-A16E-C76B4D842257}</b:Guid>
    <b:Title>Introducción a la Metodología de la investigación científica</b:Title>
    <b:Year>2006</b:Year>
    <b:City>Cordoba</b:City>
    <b:Publisher>Argentina. Brujas</b:Publisher>
    <b:Author>
      <b:Author>
        <b:NameList>
          <b:Person>
            <b:Last>Gómez</b:Last>
            <b:First>M.</b:First>
          </b:Person>
        </b:NameList>
      </b:Author>
    </b:Author>
    <b:URL>https://independent.academia.edu/NelsonGomez7</b:URL>
    <b:Pages>176</b:Pages>
    <b:RefOrder>42</b:RefOrder>
  </b:Source>
  <b:Source>
    <b:Tag>MarcadorDePosición5</b:Tag>
    <b:SourceType>Book</b:SourceType>
    <b:Guid>{A4BA0A36-4160-47DE-B205-28F5D42B16A4}</b:Guid>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Title>Metodología para la investigación holística</b:Title>
    <b:Year>2019</b:Year>
    <b:City>Guayaquil,Ecuador</b:City>
    <b:Publisher>UIDE</b:Publisher>
    <b:RefOrder>43</b:RefOrder>
  </b:Source>
  <b:Source>
    <b:Tag>Par00</b:Tag>
    <b:SourceType>Book</b:SourceType>
    <b:Guid>{A0263A3E-3992-411B-ACFD-815FB35349B2}</b:Guid>
    <b:Title>Teoría Financiera Moderna fundamentos y métodos</b:Title>
    <b:Year>2000</b:Year>
    <b:City>Santiago</b:City>
    <b:Publisher>ConoSur ltda.</b:Publisher>
    <b:Pages>16-17</b:Pages>
    <b:Author>
      <b:Author>
        <b:NameList>
          <b:Person>
            <b:Last>Parada</b:Last>
            <b:First>R.</b:First>
          </b:Person>
        </b:NameList>
      </b:Author>
    </b:Author>
    <b:CountryRegion>Chile</b:CountryRegion>
    <b:DOI>ISBN:9562382532</b:DOI>
    <b:RefOrder>44</b:RefOrder>
  </b:Source>
  <b:Source>
    <b:Tag>Ast12</b:Tag>
    <b:SourceType>Book</b:SourceType>
    <b:Guid>{DBC2C1A9-7FDD-426E-ADC3-2D56362726DF}</b:Guid>
    <b:Title>Fundamentos de Economía</b:Title>
    <b:Year>2012</b:Year>
    <b:City>México</b:City>
    <b:Publisher>Instituto de Investigaciones Económicas: Probooks</b:Publisher>
    <b:Author>
      <b:Author>
        <b:NameList>
          <b:Person>
            <b:Last>Astudillo</b:Last>
            <b:First>M.</b:First>
          </b:Person>
        </b:NameList>
      </b:Author>
    </b:Author>
    <b:Pages>24</b:Pages>
    <b:Edition>1ra Edicion</b:Edition>
    <b:RefOrder>45</b:RefOrder>
  </b:Source>
  <b:Source>
    <b:Tag>Sam10</b:Tag>
    <b:SourceType>Book</b:SourceType>
    <b:Guid>{9D652749-A2EA-4D64-A690-D5DAA1ACF48A}</b:Guid>
    <b:Title>Economía con aplicaciones a Latinoamérica</b:Title>
    <b:Year>2010</b:Year>
    <b:City>México</b:City>
    <b:Publisher>McGraw-Hill </b:Publisher>
    <b:Author>
      <b:Author>
        <b:NameList>
          <b:Person>
            <b:Last>Samuelson</b:Last>
            <b:First>P.</b:First>
          </b:Person>
          <b:Person>
            <b:Last>Nordhaus</b:Last>
            <b:First>W.</b:First>
          </b:Person>
        </b:NameList>
      </b:Author>
    </b:Author>
    <b:Pages>57</b:Pages>
    <b:Edition>Decimonovena Edición</b:Edition>
    <b:RefOrder>46</b:RefOrder>
  </b:Source>
  <b:Source>
    <b:Tag>Fer14</b:Tag>
    <b:SourceType>JournalArticle</b:SourceType>
    <b:Guid>{CAC06B25-E08E-4A78-9435-F31D02035601}</b:Guid>
    <b:Title>El Planteamiento Costos para Gestión LA</b:Title>
    <b:JournalName>Facultad de Ciencias Económicas</b:JournalName>
    <b:Year>2014</b:Year>
    <b:Pages>5</b:Pages>
    <b:Author>
      <b:Author>
        <b:NameList>
          <b:Person>
            <b:Last>Ferraro</b:Last>
            <b:First>G.</b:First>
          </b:Person>
        </b:NameList>
      </b:Author>
    </b:Author>
    <b:URL>https://apps.econ.unicen.edu.ar/sitios/costos/wp-content/uploads/2015/05/iPRESUP.pdf</b:URL>
    <b:RefOrder>47</b:RefOrder>
  </b:Source>
  <b:Source>
    <b:Tag>Ram08</b:Tag>
    <b:SourceType>Book</b:SourceType>
    <b:Guid>{594AD282-7385-41F4-837C-E5837C4B18FF}</b:Guid>
    <b:Title>Contabilidad Administrativa</b:Title>
    <b:Year>2008</b:Year>
    <b:City>México</b:City>
    <b:Publisher>McGraw-Hill Interamericana</b:Publisher>
    <b:Author>
      <b:Author>
        <b:NameList>
          <b:Person>
            <b:Last>Ramírez</b:Last>
            <b:First>D.</b:First>
          </b:Person>
        </b:NameList>
      </b:Author>
    </b:Author>
    <b:Pages>270</b:Pages>
    <b:Edition>Octava edición</b:Edition>
    <b:URL>www.freelibros.me</b:URL>
    <b:RefOrder>48</b:RefOrder>
  </b:Source>
  <b:Source>
    <b:Tag>Via</b:Tag>
    <b:SourceType>Book</b:SourceType>
    <b:Guid>{EBBFE815-C5D7-4E71-9BB6-561F62755527}</b:Guid>
    <b:Title>Manual de Costos y Presupuestos</b:Title>
    <b:Author>
      <b:Author>
        <b:NameList>
          <b:Person>
            <b:Last>Viaña</b:Last>
            <b:First>L.</b:First>
          </b:Person>
        </b:NameList>
      </b:Author>
    </b:Author>
    <b:Year>2014</b:Year>
    <b:City>Colombia</b:City>
    <b:Publisher>Instituto Tecnológico de Soledad Atlántico</b:Publisher>
    <b:Pages>57</b:Pages>
    <b:URL>http://www.itsa.edu.co/docs/3-L-Viana-Manual-de-Costos-y-Presupuestos.pdf</b:URL>
    <b:RefOrder>49</b:RefOrder>
  </b:Source>
  <b:Source>
    <b:Tag>Col12</b:Tag>
    <b:SourceType>JournalArticle</b:SourceType>
    <b:Guid>{AC849C22-DCDF-4ED9-81A5-AA49E68E3EB3}</b:Guid>
    <b:Title>La Planificación Presupuestaria en Universidades Públicas</b:Title>
    <b:JournalName>Dialnet</b:JournalName>
    <b:Year>2012</b:Year>
    <b:Pages>5</b:Pages>
    <b:City>Venezuela</b:City>
    <b:Author>
      <b:Author>
        <b:NameList>
          <b:Person>
            <b:Last>Colina</b:Last>
            <b:First>L.</b:First>
          </b:Person>
          <b:Person>
            <b:Last>Cubillán</b:Last>
            <b:First>A.</b:First>
          </b:Person>
        </b:NameList>
      </b:Author>
    </b:Author>
    <b:Volume>10</b:Volume>
    <b:RefOrder>50</b:RefOrder>
  </b:Source>
  <b:Source>
    <b:Tag>Rin11</b:Tag>
    <b:SourceType>Book</b:SourceType>
    <b:Guid>{3982E9DE-4484-4FC4-B8E1-80009045FB69}</b:Guid>
    <b:Title>Presupuestos empresariales</b:Title>
    <b:Year>2011</b:Year>
    <b:Pages>14</b:Pages>
    <b:City>Bogotá</b:City>
    <b:Publisher>Eco Ediciones</b:Publisher>
    <b:Author>
      <b:Author>
        <b:NameList>
          <b:Person>
            <b:Last>Rincón</b:Last>
            <b:First>C.</b:First>
          </b:Person>
        </b:NameList>
      </b:Author>
    </b:Author>
    <b:Edition>1° Edicion</b:Edition>
    <b:URL>https://www.academia.edu/35646497/Presupuestos-empresariales</b:URL>
    <b:RefOrder>51</b:RefOrder>
  </b:Source>
  <b:Source>
    <b:Tag>Fer13</b:Tag>
    <b:SourceType>JournalArticle</b:SourceType>
    <b:Guid>{8F8F535C-364A-4C42-B75C-87FCCF757849}</b:Guid>
    <b:Title>La gestión económico-presupuestaria en las Administraciones Públicas</b:Title>
    <b:Year>2013</b:Year>
    <b:City>Madrid</b:City>
    <b:Publisher>Escuela Nacional de Sanidad ENS</b:Publisher>
    <b:Author>
      <b:Author>
        <b:NameList>
          <b:Person>
            <b:Last>Fernández </b:Last>
            <b:First>Á.</b:First>
          </b:Person>
        </b:NameList>
      </b:Author>
    </b:Author>
    <b:JournalName>Espacios</b:JournalName>
    <b:Pages>5</b:Pages>
    <b:URL>http://e-spacio.uned.es/fez/eserv/bibliuned:500844/n11.1_La_gesti__n_econ__mico-presupuestaria.pdf</b:URL>
    <b:RefOrder>52</b:RefOrder>
  </b:Source>
  <b:Source>
    <b:Tag>Ber10</b:Tag>
    <b:SourceType>Book</b:SourceType>
    <b:Guid>{832CA72C-0C9C-48BF-AEDF-EAF715C2CE96}</b:Guid>
    <b:Title>Metodología de la investigación administración, economía, humanidades y ciencias sociales</b:Title>
    <b:Year>2010</b:Year>
    <b:Pages>60</b:Pages>
    <b:City>Colombia</b:City>
    <b:Publisher>Pearsón Educación</b:Publisher>
    <b:Author>
      <b:Author>
        <b:NameList>
          <b:Person>
            <b:Last>Bernal</b:Last>
            <b:First>C.</b:First>
          </b:Person>
        </b:NameList>
      </b:Author>
    </b:Author>
    <b:Edition>Tercera Edición</b:Edition>
    <b:DOI>ISBN: 978-958-699-128-5</b:DOI>
    <b:RefOrder>53</b:RefOrder>
  </b:Source>
  <b:Source>
    <b:Tag>Sán18</b:Tag>
    <b:SourceType>Book</b:SourceType>
    <b:Guid>{10CF70AA-2607-430D-BAD6-F4D70C00D2C0}</b:Guid>
    <b:Title>Manual de términos en investigación científica, tecnológica y humanística</b:Title>
    <b:Year>2018</b:Year>
    <b:City>Lima - Perú</b:City>
    <b:Publisher>Universidad Ricardo Palma</b:Publisher>
    <b:Author>
      <b:Author>
        <b:NameList>
          <b:Person>
            <b:Last>Sánchez</b:Last>
            <b:First>H.</b:First>
          </b:Person>
          <b:Person>
            <b:Last>Reyes</b:Last>
            <b:First>C.</b:First>
          </b:Person>
          <b:Person>
            <b:Last>Mejía</b:Last>
            <b:First>K.</b:First>
          </b:Person>
        </b:NameList>
      </b:Author>
    </b:Author>
    <b:Pages>90</b:Pages>
    <b:Edition>Primera Edición</b:Edition>
    <b:DOI>ISBN Nº 978-612-47351-4-1</b:DOI>
    <b:RefOrder>54</b:RefOrder>
  </b:Source>
  <b:Source>
    <b:Tag>Var12</b:Tag>
    <b:SourceType>Book</b:SourceType>
    <b:Guid>{57ADE12A-EF53-40FC-8049-2ABB3EB627E4}</b:Guid>
    <b:Title>Desde la Idea hasta la sustentación:7 pasos para una tesis exitosa</b:Title>
    <b:Year>2012</b:Year>
    <b:City>Perú</b:City>
    <b:Publisher>Universidad de San Martín de Porres</b:Publisher>
    <b:Author>
      <b:Author>
        <b:NameList>
          <b:Person>
            <b:Last>Vara</b:Last>
            <b:First>A.</b:First>
          </b:Person>
        </b:NameList>
      </b:Author>
    </b:Author>
    <b:Pages>221</b:Pages>
    <b:Edition>Tercera</b:Edition>
    <b:URL>https://www.administracion.usmp.edu.pe/investigacion/files/7-PASOS-PARA-UNA-TESIS-EXITOSA-Desde-la-idea-inicial-hasta-la-sustentaci%C3%B3n.pdf</b:URL>
    <b:RefOrder>55</b:RefOrder>
  </b:Source>
  <b:Source>
    <b:Tag>Beh08</b:Tag>
    <b:SourceType>Book</b:SourceType>
    <b:Guid>{847E3D1C-8632-4760-B596-0754234EF829}</b:Guid>
    <b:Title>Metodología de la invetigación</b:Title>
    <b:Year>2008</b:Year>
    <b:Publisher>Editorial Shalom</b:Publisher>
    <b:Author>
      <b:Author>
        <b:NameList>
          <b:Person>
            <b:Last>Behar</b:Last>
            <b:First>D.</b:First>
          </b:Person>
        </b:NameList>
      </b:Author>
    </b:Author>
    <b:DOI>ISBN 978-959-212-783-7</b:DOI>
    <b:RefOrder>56</b:RefOrder>
  </b:Source>
  <b:Source>
    <b:Tag>Rod06</b:Tag>
    <b:SourceType>JournalArticle</b:SourceType>
    <b:Guid>{C273ABEB-F033-4AA8-81AC-DF6AB8BDF89F}</b:Guid>
    <b:Title>Factores clave de éxito en la gestión presupuestaria del sector pastas alimenticias en la región zuliana</b:Title>
    <b:Year>2006</b:Year>
    <b:JournalName>Revista Venezolana de Gerencia</b:JournalName>
    <b:Author>
      <b:Author>
        <b:NameList>
          <b:Person>
            <b:Last>Rodríguez</b:Last>
            <b:First>G.</b:First>
          </b:Person>
          <b:Person>
            <b:Last>Vílchez</b:Last>
            <b:First>G,</b:First>
          </b:Person>
          <b:Person>
            <b:Last>Urdaneta</b:Last>
            <b:First>A.</b:First>
          </b:Person>
        </b:NameList>
      </b:Author>
    </b:Author>
    <b:Volume>11</b:Volume>
    <b:Issue>35</b:Issue>
    <b:URL>http://ve.scielo.org/scielo.php?script=sci_arttext&amp;pid=S1315-99842006000300004</b:URL>
    <b:Pages>2</b:Pages>
    <b:RefOrder>57</b:RefOrder>
  </b:Source>
  <b:Source>
    <b:Tag>MarcadorDePosición6</b:Tag>
    <b:SourceType>InternetSite</b:SourceType>
    <b:Guid>{9A889864-FA81-4D27-9C39-A47219497C5E}</b:Guid>
    <b:Title>La economía ecuatoriana puede caer hasta 9,6% en este 2020</b:Title>
    <b:Year>2020</b:Year>
    <b:Author>
      <b:Author>
        <b:NameList>
          <b:Person>
            <b:Last>El Comercio</b:Last>
            <b:First>EC</b:First>
          </b:Person>
        </b:NameList>
      </b:Author>
    </b:Author>
    <b:Month>junio</b:Month>
    <b:Day>05</b:Day>
    <b:URL>https://www.elcomercio.com/actualidad/economia-ecuador-banco-central-dolarizacion.html#:~:text=El%20Fondo%20Monetario%20Internacional%20(FMI,%2C5%25%20en%20el%202020.&amp;text=Y%20a%C3%B1ade%20que%20este%20a%C3%B1o,300%20millones%20en%20obra%20p%C3%BAblica.</b:URL>
    <b:RefOrder>58</b:RefOrder>
  </b:Source>
  <b:Source>
    <b:Tag>Aré18</b:Tag>
    <b:SourceType>Book</b:SourceType>
    <b:Guid>{578EE461-EA68-498C-92DB-B13A06CA6F13}</b:Guid>
    <b:Title>Estudio de mercado y estrategias de marketing digital para Foodie 2.0</b:Title>
    <b:Year>2018</b:Year>
    <b:Author>
      <b:Author>
        <b:NameList>
          <b:Person>
            <b:Last>Arévalo</b:Last>
            <b:First>Anggie</b:First>
          </b:Person>
        </b:NameList>
      </b:Author>
    </b:Author>
    <b:City>Guayaquil, Ecuador</b:City>
    <b:Publisher>Universidad de Guayaquil</b:Publisher>
    <b:RefOrder>59</b:RefOrder>
  </b:Source>
  <b:Source>
    <b:Tag>Kot111</b:Tag>
    <b:SourceType>Book</b:SourceType>
    <b:Guid>{C696B4FC-3B41-4C7F-8F7F-68C8BC9969A8}</b:Guid>
    <b:Author>
      <b:Author>
        <b:NameList>
          <b:Person>
            <b:Last>Kotler</b:Last>
            <b:First>P.</b:First>
          </b:Person>
          <b:Person>
            <b:Last>Armstrong</b:Last>
            <b:First>G.</b:First>
          </b:Person>
        </b:NameList>
      </b:Author>
    </b:Author>
    <b:Title>Marketing: Edición para Latinoamérica</b:Title>
    <b:Year>2011</b:Year>
    <b:City>New Jersey, USA</b:City>
    <b:Publisher>8ª ed., Pearson</b:Publisher>
    <b:RefOrder>60</b:RefOrder>
  </b:Source>
  <b:Source>
    <b:Tag>Lam14</b:Tag>
    <b:SourceType>Book</b:SourceType>
    <b:Guid>{DC892E8D-B91F-4CA6-AB41-73505EBEF2BB}</b:Guid>
    <b:Author>
      <b:Author>
        <b:NameList>
          <b:Person>
            <b:Last>Lamb</b:Last>
            <b:First>C.</b:First>
          </b:Person>
          <b:Person>
            <b:Last>Hair</b:Last>
            <b:First>J.</b:First>
          </b:Person>
          <b:Person>
            <b:Last>McDaniel</b:Last>
            <b:First>C.</b:First>
          </b:Person>
        </b:NameList>
      </b:Author>
    </b:Author>
    <b:Title>Marketing</b:Title>
    <b:Year>2014</b:Year>
    <b:City>Estado de México</b:City>
    <b:Publisher>Cengage Learning</b:Publisher>
    <b:RefOrder>61</b:RefOrder>
  </b:Source>
  <b:Source>
    <b:Tag>Sta12</b:Tag>
    <b:SourceType>Book</b:SourceType>
    <b:Guid>{21A1BF3A-ED98-4722-9186-388B38C99FEC}</b:Guid>
    <b:Author>
      <b:Author>
        <b:NameList>
          <b:Person>
            <b:Last>Stanton</b:Last>
            <b:First>William</b:First>
            <b:Middle>J.</b:Middle>
          </b:Person>
          <b:Person>
            <b:Last>Etzel</b:Last>
            <b:First>Michael</b:First>
            <b:Middle>J.</b:Middle>
          </b:Person>
          <b:Person>
            <b:Last>Walker</b:Last>
            <b:First>Bruce</b:First>
            <b:Middle>J.</b:Middle>
          </b:Person>
        </b:NameList>
      </b:Author>
    </b:Author>
    <b:Title>Fundamentos de marketing</b:Title>
    <b:Year>2007</b:Year>
    <b:City>México</b:City>
    <b:Publisher>14ª ed., Mcgraw-Hill Interamericana S.A.</b:Publisher>
    <b:RefOrder>62</b:RefOrder>
  </b:Source>
  <b:Source>
    <b:Tag>Kot121</b:Tag>
    <b:SourceType>Book</b:SourceType>
    <b:Guid>{D8CF6D81-65A5-4A46-A4D6-6E38C9BF679E}</b:Guid>
    <b:Author>
      <b:Author>
        <b:NameList>
          <b:Person>
            <b:Last>Kotler</b:Last>
            <b:First>P.</b:First>
          </b:Person>
        </b:NameList>
      </b:Author>
    </b:Author>
    <b:Title>Dirección de marketing: Conceptos esenciales </b:Title>
    <b:Year>2012</b:Year>
    <b:City>México: </b:City>
    <b:Publisher>14ª ed., Pearson</b:Publisher>
    <b:RefOrder>63</b:RefOrder>
  </b:Source>
  <b:Source>
    <b:Tag>San121</b:Tag>
    <b:SourceType>Book</b:SourceType>
    <b:Guid>{70740835-A8AD-4B8B-9334-5AC88794A230}</b:Guid>
    <b:Author>
      <b:Author>
        <b:NameList>
          <b:Person>
            <b:Last>Santesmases</b:Last>
            <b:First>M.</b:First>
            <b:Middle>M.</b:Middle>
          </b:Person>
        </b:NameList>
      </b:Author>
    </b:Author>
    <b:Title>Marketing: Conceptos y Estrategias </b:Title>
    <b:Year>2012</b:Year>
    <b:City>Madrid</b:City>
    <b:Publisher>Editorial PIRÁMIDE</b:Publisher>
    <b:RefOrder>64</b:RefOrder>
  </b:Source>
  <b:Source>
    <b:Tag>Kot12</b:Tag>
    <b:SourceType>Book</b:SourceType>
    <b:Guid>{4C55E36B-F568-4452-A641-B8668B1CF9C3}</b:Guid>
    <b:Author>
      <b:Author>
        <b:NameList>
          <b:Person>
            <b:Last>Kotler</b:Last>
            <b:First>P.</b:First>
          </b:Person>
          <b:Person>
            <b:Last>Armstrong</b:Last>
            <b:First>G</b:First>
          </b:Person>
        </b:NameList>
      </b:Author>
    </b:Author>
    <b:Title>Fundamentos de Marketing</b:Title>
    <b:Year>2012</b:Year>
    <b:City>México</b:City>
    <b:Publisher>14ª ed. Pearson</b:Publisher>
    <b:RefOrder>65</b:RefOrder>
  </b:Source>
  <b:Source>
    <b:Tag>Muñ15</b:Tag>
    <b:SourceType>Book</b:SourceType>
    <b:Guid>{BEB97FC6-AE37-4A88-9890-0C135D6CCC0A}</b:Guid>
    <b:Title>Marketing en el Siglo XXI</b:Title>
    <b:Year>2015</b:Year>
    <b:Author>
      <b:Author>
        <b:NameList>
          <b:Person>
            <b:Last>Muñiz</b:Last>
            <b:First>R.</b:First>
          </b:Person>
        </b:NameList>
      </b:Author>
    </b:Author>
    <b:City>México D. F.</b:City>
    <b:Publisher>5ª ed. </b:Publisher>
    <b:RefOrder>66</b:RefOrder>
  </b:Source>
  <b:Source>
    <b:Tag>Bae10</b:Tag>
    <b:SourceType>Book</b:SourceType>
    <b:Guid>{6CAFB535-047C-44F0-B62B-3188008148CD}</b:Guid>
    <b:Author>
      <b:Author>
        <b:NameList>
          <b:Person>
            <b:Last>Baena</b:Last>
            <b:First>G.</b:First>
            <b:Middle>V.</b:Middle>
          </b:Person>
          <b:Person>
            <b:Last>Moreno</b:Last>
            <b:First>S.</b:First>
            <b:Middle>M.</b:Middle>
          </b:Person>
        </b:NameList>
      </b:Author>
    </b:Author>
    <b:Title>Instrumentos de marketing: decisiones sobre producto, precio, distribución, comunicación y marketing directo</b:Title>
    <b:Year>2010</b:Year>
    <b:City>Barcelona, España</b:City>
    <b:Publisher>Editorial UOC</b:Publisher>
    <b:RefOrder>67</b:RefOrder>
  </b:Source>
  <b:Source>
    <b:Tag>Jon101</b:Tag>
    <b:SourceType>Book</b:SourceType>
    <b:Guid>{64756B4A-E2D7-4925-90A9-4C9BC9D77359}</b:Guid>
    <b:Author>
      <b:Author>
        <b:NameList>
          <b:Person>
            <b:Last>Jones</b:Last>
            <b:First>G.</b:First>
            <b:Middle>R.</b:Middle>
          </b:Person>
          <b:Person>
            <b:Last>George</b:Last>
            <b:First>J.</b:First>
          </b:Person>
        </b:NameList>
      </b:Author>
    </b:Author>
    <b:Title>Administración Comtemporánea</b:Title>
    <b:Year>2010</b:Year>
    <b:City>México</b:City>
    <b:Publisher>6ª. ed., McGraw Hill</b:Publisher>
    <b:RefOrder>68</b:RefOrder>
  </b:Source>
  <b:Source>
    <b:Tag>Pal181</b:Tag>
    <b:SourceType>Book</b:SourceType>
    <b:Guid>{054B1BD1-1EBB-43C3-ADFF-BA2D18DAC2E2}</b:Guid>
    <b:Author>
      <b:Author>
        <b:NameList>
          <b:Person>
            <b:Last>Paladines</b:Last>
            <b:First>Laura</b:First>
          </b:Person>
        </b:NameList>
      </b:Author>
    </b:Author>
    <b:Title>Plan de marketing para el posicionamiento de la empresa "Inicia" en la ciudad y provincia de Loja en el período 2017</b:Title>
    <b:Year>2018</b:Year>
    <b:City>Loja, Ecuador</b:City>
    <b:Publisher>Universidad Internacional del Ecuador</b:Publisher>
    <b:RefOrder>69</b:RefOrder>
  </b:Source>
  <b:Source>
    <b:Tag>Gir16</b:Tag>
    <b:SourceType>Book</b:SourceType>
    <b:Guid>{91295F4F-A6FC-44F8-ABB6-DAF05D9EC52A}</b:Guid>
    <b:Author>
      <b:Author>
        <b:NameList>
          <b:Person>
            <b:Last>Giraldo</b:Last>
            <b:First>M.</b:First>
          </b:Person>
          <b:Person>
            <b:Last>Juliao</b:Last>
            <b:First>D.</b:First>
          </b:Person>
        </b:NameList>
      </b:Author>
    </b:Author>
    <b:Title>Gerencia de Marketing</b:Title>
    <b:Year>2016</b:Year>
    <b:City>Barranquilla</b:City>
    <b:Publisher>Ecoe Ediciones</b:Publisher>
    <b:RefOrder>70</b:RefOrder>
  </b:Source>
  <b:Source>
    <b:Tag>Val19</b:Tag>
    <b:SourceType>Book</b:SourceType>
    <b:Guid>{D0E549E4-041D-4764-A553-3E06B7E9951E}</b:Guid>
    <b:Author>
      <b:Author>
        <b:NameList>
          <b:Person>
            <b:Last>Vallejo</b:Last>
            <b:First>Liliana</b:First>
          </b:Person>
        </b:NameList>
      </b:Author>
    </b:Author>
    <b:Title>Diseño de un plan de marketing digital de ventas on-line de productos Fitofármacos. Caso: Empresa VR Naturista</b:Title>
    <b:Year>2019</b:Year>
    <b:City>Quito, Ecuador</b:City>
    <b:Publisher>Pontificia Universidad Católica del Ecuador</b:Publisher>
    <b:RefOrder>71</b:RefOrder>
  </b:Source>
  <b:Source>
    <b:Tag>Kot122</b:Tag>
    <b:SourceType>Book</b:SourceType>
    <b:Guid>{5C4249A2-A2EC-4ED2-844D-02A3D5B4E3A5}</b:Guid>
    <b:Author>
      <b:Author>
        <b:NameList>
          <b:Person>
            <b:Last>Kotler</b:Last>
            <b:First>P.</b:First>
          </b:Person>
          <b:Person>
            <b:Last>Armstrong</b:Last>
            <b:First>G</b:First>
          </b:Person>
        </b:NameList>
      </b:Author>
    </b:Author>
    <b:Title>Marketing</b:Title>
    <b:Year>2012</b:Year>
    <b:City>México</b:City>
    <b:Publisher>Pearson Education</b:Publisher>
    <b:RefOrder>72</b:RefOrder>
  </b:Source>
  <b:Source>
    <b:Tag>Sai18</b:Tag>
    <b:SourceType>Book</b:SourceType>
    <b:Guid>{1E254C67-BF84-43A0-9D37-B38BA4416E8F}</b:Guid>
    <b:Author>
      <b:Author>
        <b:NameList>
          <b:Person>
            <b:Last>Sainz de Vicuña</b:Last>
            <b:First>J.</b:First>
            <b:Middle>M.</b:Middle>
          </b:Person>
        </b:NameList>
      </b:Author>
    </b:Author>
    <b:Title>El plan de marketing digital en la práctica</b:Title>
    <b:Year>2018</b:Year>
    <b:City>Madrid, España</b:City>
    <b:Publisher>ESIC Editorial</b:Publisher>
    <b:RefOrder>73</b:RefOrder>
  </b:Source>
  <b:Source>
    <b:Tag>Kad13</b:Tag>
    <b:SourceType>Book</b:SourceType>
    <b:Guid>{705D0298-30AE-47BB-9545-41E23DA21286}</b:Guid>
    <b:Author>
      <b:Author>
        <b:NameList>
          <b:Person>
            <b:Last>Kadushin</b:Last>
            <b:First>C.</b:First>
          </b:Person>
        </b:NameList>
      </b:Author>
    </b:Author>
    <b:Title>Comprender las redes sociales: Teorías, conceptos y hallazgos</b:Title>
    <b:Year>2013</b:Year>
    <b:City>Madrid, España</b:City>
    <b:Publisher>Centro de Investigaciones Sociológicas</b:Publisher>
    <b:RefOrder>74</b:RefOrder>
  </b:Source>
  <b:Source>
    <b:Tag>Vás05</b:Tag>
    <b:SourceType>Book</b:SourceType>
    <b:Guid>{C2B50169-2B34-4525-8C02-1BC820686281}</b:Guid>
    <b:Author>
      <b:Author>
        <b:NameList>
          <b:Person>
            <b:Last>Vásquez</b:Last>
            <b:First>J.</b:First>
            <b:Middle>A.</b:Middle>
          </b:Person>
        </b:NameList>
      </b:Author>
    </b:Author>
    <b:Title>Investigación descriptiva</b:Title>
    <b:Year>2005</b:Year>
    <b:RefOrder>75</b:RefOrder>
  </b:Source>
  <b:Source>
    <b:Tag>Lib131</b:Tag>
    <b:SourceType>Book</b:SourceType>
    <b:Guid>{14AFAF95-357A-468E-91F6-F01566662682}</b:Guid>
    <b:Author>
      <b:Author>
        <b:NameList>
          <b:Person>
            <b:Last>Liberos</b:Last>
            <b:First>E.</b:First>
          </b:Person>
          <b:Person>
            <b:Last>Núñez</b:Last>
            <b:First>Á.</b:First>
          </b:Person>
          <b:Person>
            <b:Last>Bareño</b:Last>
            <b:First>R.</b:First>
          </b:Person>
          <b:Person>
            <b:Last>García</b:Last>
            <b:First>R.</b:First>
          </b:Person>
          <b:Person>
            <b:Last>Gutiérrez</b:Last>
            <b:First>J.</b:First>
            <b:Middle>C.</b:Middle>
          </b:Person>
          <b:Person>
            <b:Last>Pino</b:Last>
            <b:First>G.</b:First>
          </b:Person>
        </b:NameList>
      </b:Author>
    </b:Author>
    <b:Title>El libro del Marketing Interactivo y la Publlicidad Digital</b:Title>
    <b:Year>2013</b:Year>
    <b:City>Madrid, España</b:City>
    <b:Publisher>ESIC Editorial</b:Publisher>
    <b:RefOrder>76</b:RefOrder>
  </b:Source>
  <b:Source>
    <b:Tag>Niz18</b:Tag>
    <b:SourceType>BookSection</b:SourceType>
    <b:Guid>{1B75E778-D559-4361-9118-29A6B328DBC9}</b:Guid>
    <b:Year>2018</b:Year>
    <b:City>Tesis de titulación. Peru</b:City>
    <b:Publisher>Universidad Cesar Vallejo.</b:Publisher>
    <b:Author>
      <b:Author>
        <b:NameList>
          <b:Person>
            <b:Last>Nizama</b:Last>
            <b:First>M.</b:First>
          </b:Person>
        </b:NameList>
      </b:Author>
    </b:Author>
    <b:BookTitle>Perfil del empresario productor de derivados de algarrobo de Piura para la exportación al mercado de Estados Unidos, 2018</b:BookTitle>
    <b:RefOrder>77</b:RefOrder>
  </b:Source>
  <b:Source>
    <b:Tag>Win17</b:Tag>
    <b:SourceType>BookSection</b:SourceType>
    <b:Guid>{A24F09EB-59FC-4804-A8EE-299043F0FF0C}</b:Guid>
    <b:Year>2017</b:Year>
    <b:City>Tesis de titulación. Peru</b:City>
    <b:Publisher>Universidad Cesar Vallejo</b:Publisher>
    <b:Author>
      <b:Author>
        <b:NameList>
          <b:Person>
            <b:Last>Winter</b:Last>
            <b:First>A.</b:First>
          </b:Person>
        </b:NameList>
      </b:Author>
    </b:Author>
    <b:BookTitle>Diagnóstico sobre la producción de Algarrobina para el mercado de la Unión Europea: “Caserío de Sáncor Distrito de Chulucanas – Morropón 2017”</b:BookTitle>
    <b:RefOrder>78</b:RefOrder>
  </b:Source>
  <b:Source>
    <b:Tag>Pan18</b:Tag>
    <b:SourceType>BookSection</b:SourceType>
    <b:Guid>{47FD5962-2800-4F84-B7DB-30609AF2E72D}</b:Guid>
    <b:Year>2018</b:Year>
    <b:City>Tesis de titulación. Peru</b:City>
    <b:Publisher>Universidad Cesar Vallejo</b:Publisher>
    <b:Author>
      <b:Author>
        <b:NameList>
          <b:Person>
            <b:Last>Pantoja</b:Last>
            <b:First>A.</b:First>
          </b:Person>
        </b:NameList>
      </b:Author>
    </b:Author>
    <b:BookTitle>Exportaciones de las principales empresas peruanas exportadoras de quinua hacia los Estados Unidos</b:BookTitle>
    <b:JournalName>Tesis de titulación</b:JournalName>
    <b:RefOrder>79</b:RefOrder>
  </b:Source>
  <b:Source>
    <b:Tag>Ort17</b:Tag>
    <b:SourceType>BookSection</b:SourceType>
    <b:Guid>{99F3AB6E-2C01-41C8-A7AC-0D9FD9456A6C}</b:Guid>
    <b:Year>2017</b:Year>
    <b:City>Tesis de titulación. Peru</b:City>
    <b:Publisher>Universidad Norbert Wiener</b:Publisher>
    <b:Author>
      <b:Author>
        <b:NameList>
          <b:Person>
            <b:Last>Ortiz</b:Last>
            <b:First>M.</b:First>
          </b:Person>
        </b:NameList>
      </b:Author>
    </b:Author>
    <b:BookTitle>Oferta exportable de jugo de tumbo al mercado internacional para el desarrollo sostenible del Perú, 2017</b:BookTitle>
    <b:RefOrder>80</b:RefOrder>
  </b:Source>
  <b:Source>
    <b:Tag>MarcadorDePosición7</b:Tag>
    <b:SourceType>BookSection</b:SourceType>
    <b:Guid>{9FD3229B-9368-4F81-93FD-BC86FE7FEB86}</b:Guid>
    <b:Year>2017</b:Year>
    <b:City>Tesis de titulación. Peru</b:City>
    <b:Publisher>Universidad Norbert Wiener</b:Publisher>
    <b:Author>
      <b:Author>
        <b:NameList>
          <b:Person>
            <b:Last>Tarmeño</b:Last>
            <b:First>L.</b:First>
          </b:Person>
        </b:NameList>
      </b:Author>
    </b:Author>
    <b:BookTitle>Oferta exportable de pecana al mercado del país de China 2017.</b:BookTitle>
    <b:RefOrder>81</b:RefOrder>
  </b:Source>
  <b:Source>
    <b:Tag>Flo171</b:Tag>
    <b:SourceType>BookSection</b:SourceType>
    <b:Guid>{B4002341-E45B-444C-AB48-D4AD3910030A}</b:Guid>
    <b:Year>2017</b:Year>
    <b:City>Tesis de titulación. Ecuador</b:City>
    <b:Publisher>Universidad de Guayaquil</b:Publisher>
    <b:Author>
      <b:Author>
        <b:NameList>
          <b:Person>
            <b:Last>Flores</b:Last>
            <b:First>J.</b:First>
          </b:Person>
          <b:Person>
            <b:Last>Rodríguez</b:Last>
            <b:First>J.</b:First>
          </b:Person>
        </b:NameList>
      </b:Author>
    </b:Author>
    <b:BookTitle>Modelo de negocio para la producción y comercialización de conservas de guayaba en la provincia del guayas y su futura exportación al mercado de New York.</b:BookTitle>
    <b:RefOrder>82</b:RefOrder>
  </b:Source>
  <b:Source>
    <b:Tag>Aco18</b:Tag>
    <b:SourceType>BookSection</b:SourceType>
    <b:Guid>{D7A0B13E-3DF9-4B40-9BFB-A0341140889B}</b:Guid>
    <b:BookTitle>Modelo de negocio del jugo adelgazante a base de uvilla con stevia dirigido al mercado de Estados Unidos.</b:BookTitle>
    <b:Year>2018</b:Year>
    <b:City>Tesis de titulación. Ecuador</b:City>
    <b:Publisher>Universidad de Guayaquil</b:Publisher>
    <b:Author>
      <b:Author>
        <b:NameList>
          <b:Person>
            <b:Last>Acosta</b:Last>
            <b:First>D.</b:First>
          </b:Person>
          <b:Person>
            <b:Last>Cahuana</b:Last>
            <b:First>E.</b:First>
          </b:Person>
        </b:NameList>
      </b:Author>
    </b:Author>
    <b:RefOrder>83</b:RefOrder>
  </b:Source>
  <b:Source>
    <b:Tag>Fer17</b:Tag>
    <b:SourceType>BookSection</b:SourceType>
    <b:Guid>{6EFAD3D1-667C-4632-814F-7A70A2B11F5D}</b:Guid>
    <b:BookTitle>Análisis de la factibilidad para la creación de una empresa exportadora de concentrado de aloe vera al mercado de Estados Unidos.</b:BookTitle>
    <b:Year>2017</b:Year>
    <b:City>Tesis de titulación. Ecuador</b:City>
    <b:Publisher>Universidad de Guayaquil</b:Publisher>
    <b:Author>
      <b:Author>
        <b:NameList>
          <b:Person>
            <b:Last>Ferruzola</b:Last>
            <b:First>E.</b:First>
          </b:Person>
          <b:Person>
            <b:Last>Yáguar</b:Last>
            <b:First>E.</b:First>
          </b:Person>
        </b:NameList>
      </b:Author>
    </b:Author>
    <b:RefOrder>84</b:RefOrder>
  </b:Source>
  <b:Source>
    <b:Tag>Hil17</b:Tag>
    <b:SourceType>BookSection</b:SourceType>
    <b:Guid>{09470CE4-D11D-428A-A97B-7ED0DF518666}</b:Guid>
    <b:BookTitle>Diseño de un Plan Estratégico para Exportar Uvilla Ecuatoriana a la Unión Europea.</b:BookTitle>
    <b:Year>2017</b:Year>
    <b:City>Tesis de magister. Ecuador</b:City>
    <b:Publisher>Universidad de Guayaquil</b:Publisher>
    <b:Author>
      <b:Author>
        <b:NameList>
          <b:Person>
            <b:Last>Hilaca</b:Last>
            <b:First>D.</b:First>
          </b:Person>
        </b:NameList>
      </b:Author>
    </b:Author>
    <b:RefOrder>85</b:RefOrder>
  </b:Source>
  <b:Source>
    <b:Tag>Chi00</b:Tag>
    <b:SourceType>Book</b:SourceType>
    <b:Guid>{49F7F86D-EF31-418D-995C-371C970335DE}</b:Guid>
    <b:Title>Introducción a la teoría general de la adminsitración</b:Title>
    <b:Year>2000</b:Year>
    <b:City>Mexico DF</b:City>
    <b:Publisher>Mc Graw Hill</b:Publisher>
    <b:Author>
      <b:Author>
        <b:NameList>
          <b:Person>
            <b:Last>Chiavenato</b:Last>
            <b:First>I</b:First>
          </b:Person>
        </b:NameList>
      </b:Author>
    </b:Author>
    <b:RefOrder>86</b:RefOrder>
  </b:Source>
  <b:Source>
    <b:Tag>Pan05</b:Tag>
    <b:SourceType>Book</b:SourceType>
    <b:Guid>{A7EABD1E-63C6-4806-BB2B-63D3E9239498}</b:Guid>
    <b:Title>Principales escuela del pensamiento administrativo</b:Title>
    <b:Year>2005</b:Year>
    <b:City>Costa Rica</b:City>
    <b:Publisher>Euned</b:Publisher>
    <b:Author>
      <b:Author>
        <b:NameList>
          <b:Person>
            <b:Last>Paniagua</b:Last>
            <b:First>C</b:First>
          </b:Person>
        </b:NameList>
      </b:Author>
    </b:Author>
    <b:RefOrder>87</b:RefOrder>
  </b:Source>
  <b:Source>
    <b:Tag>Pon05</b:Tag>
    <b:SourceType>Book</b:SourceType>
    <b:Guid>{B07C4829-3A96-4C56-BF0C-61D2DA93607B}</b:Guid>
    <b:Title>Administración por objetivos</b:Title>
    <b:Year>2005</b:Year>
    <b:City>Mexico</b:City>
    <b:Publisher>Limusa</b:Publisher>
    <b:Author>
      <b:Author>
        <b:NameList>
          <b:Person>
            <b:Last>Ponce</b:Last>
            <b:First>R</b:First>
          </b:Person>
        </b:NameList>
      </b:Author>
    </b:Author>
    <b:RefOrder>88</b:RefOrder>
  </b:Source>
  <b:Source>
    <b:Tag>Cor02</b:Tag>
    <b:SourceType>Book</b:SourceType>
    <b:Guid>{8B150B84-8FE9-4C66-9C9A-5CA320D62DB7}</b:Guid>
    <b:Title>Comercio Internacional hacia una gestión competitiva</b:Title>
    <b:Year>2002</b:Year>
    <b:City>Lima</b:City>
    <b:Publisher>San Marcos</b:Publisher>
    <b:Author>
      <b:Author>
        <b:NameList>
          <b:Person>
            <b:Last>Cornejo </b:Last>
            <b:First>E</b:First>
          </b:Person>
        </b:NameList>
      </b:Author>
    </b:Author>
    <b:RefOrder>89</b:RefOrder>
  </b:Source>
  <b:Source>
    <b:Tag>Cha05</b:Tag>
    <b:SourceType>Book</b:SourceType>
    <b:Guid>{6DD2B7B4-FA31-4E25-A935-71C38BB5F29E}</b:Guid>
    <b:Title>Manual de Comercio Exterior</b:Title>
    <b:Year>2005</b:Year>
    <b:City>Barcelano</b:City>
    <b:Publisher>Gestión 200</b:Publisher>
    <b:Author>
      <b:Author>
        <b:NameList>
          <b:Person>
            <b:Last>Charbert</b:Last>
            <b:First>J</b:First>
          </b:Person>
        </b:NameList>
      </b:Author>
    </b:Author>
    <b:RefOrder>90</b:RefOrder>
  </b:Source>
  <b:Source>
    <b:Tag>Min15</b:Tag>
    <b:SourceType>DocumentFromInternetSite</b:SourceType>
    <b:Guid>{1C052461-9A42-4B58-A842-4B54F8E94207}</b:Guid>
    <b:Author>
      <b:Author>
        <b:Corporate>Ministerio de Agricultura y Riego</b:Corporate>
      </b:Author>
    </b:Author>
    <b:Title>MINAGRI</b:Title>
    <b:InternetSiteTitle>MINAGRI</b:InternetSiteTitle>
    <b:Year>2015</b:Year>
    <b:URL>http://minagri.gob.pe/portal/objetivos/181-exportaciones/que-podemos-exportar/532-definicion-de-oferta-exportable</b:URL>
    <b:RefOrder>91</b:RefOrder>
  </b:Source>
  <b:Source>
    <b:Tag>Min151</b:Tag>
    <b:SourceType>JournalArticle</b:SourceType>
    <b:Guid>{94FB046A-5013-471C-99E6-29EB80204CD1}</b:Guid>
    <b:Title>Plan estratégico nacional exportador</b:Title>
    <b:JournalName>PENX 2025</b:JournalName>
    <b:Year>2015</b:Year>
    <b:Pages>300</b:Pages>
    <b:Author>
      <b:Author>
        <b:Corporate>Ministerio de Comercio Exterior y Turismo</b:Corporate>
      </b:Author>
    </b:Author>
    <b:URL>https://www.mincetur.gob.pe/wp-content/uploads/documentos/comercio_exterior/plan_exportador/Penx_2025/PENX_FINAL_101215.pdf</b:URL>
    <b:RefOrder>92</b:RefOrder>
  </b:Source>
  <b:Source>
    <b:Tag>Min152</b:Tag>
    <b:SourceType>BookSection</b:SourceType>
    <b:Guid>{23771E18-BB3E-46A6-909B-1BBA607F996F}</b:Guid>
    <b:BookTitle>Plan estratégico nacional exportador: PENX 2025. MINCETUR.</b:BookTitle>
    <b:Year>2015</b:Year>
    <b:Publisher>Ministerio de Comercio Exterior y Turismo, 2015</b:Publisher>
    <b:Author>
      <b:Author>
        <b:NameList>
          <b:Person>
            <b:Last>Ministerio de Comercio Exterior y Turismo,</b:Last>
          </b:Person>
        </b:NameList>
      </b:Author>
    </b:Author>
    <b:RefOrder>93</b:RefOrder>
  </b:Source>
  <b:Source>
    <b:Tag>Min14</b:Tag>
    <b:SourceType>BookSection</b:SourceType>
    <b:Guid>{DD367E4C-4DE1-4B18-B39B-E5A9B76F319E}</b:Guid>
    <b:Year>2014</b:Year>
    <b:Author>
      <b:Author>
        <b:NameList>
          <b:Person>
            <b:Last>Ministerio de Comercio Exterior y Turismo,</b:Last>
          </b:Person>
        </b:NameList>
      </b:Author>
    </b:Author>
    <b:City>Peru</b:City>
    <b:Publisher>Biblioteca Nacional del Perú N° 2014-10207</b:Publisher>
    <b:BookTitle>Comercio exterior – texto educativo 3era edición.</b:BookTitle>
    <b:RefOrder>94</b:RefOrder>
  </b:Source>
  <b:Source>
    <b:Tag>Min051</b:Tag>
    <b:SourceType>BookSection</b:SourceType>
    <b:Guid>{15DE7BF4-781E-45F5-9DC6-AD4B5ADAAE88}</b:Guid>
    <b:BookTitle>Plan estratégico nacional del exportador. PENX 2003-2013.</b:BookTitle>
    <b:Year>2005</b:Year>
    <b:City>Peru</b:City>
    <b:Publisher>MINCETUR</b:Publisher>
    <b:Author>
      <b:Author>
        <b:NameList>
          <b:Person>
            <b:Last>Ministerio de Comercio Exterior y Turismo</b:Last>
          </b:Person>
        </b:NameList>
      </b:Author>
    </b:Author>
    <b:URL>https://www.mincetur.gob.pe/wpcontent/uploads/documentos/comercio_exterior/plan_exportador/Penx_2003_2013/2Planes_Sectoriales_POS/Sector_Servicios.pdf (Ministerio de Comercio Exterior y Turismo, 2005</b:URL>
    <b:RefOrder>95</b:RefOrder>
  </b:Source>
  <b:Source>
    <b:Tag>SII20</b:Tag>
    <b:SourceType>InternetSite</b:SourceType>
    <b:Guid>{7C7E223F-E99B-47B6-B3FB-3F49782FEED4}</b:Guid>
    <b:Title>RUTAS MARITIMAS</b:Title>
    <b:Year>2020</b:Year>
    <b:Author>
      <b:Author>
        <b:Corporate>SIICEX</b:Corporate>
      </b:Author>
    </b:Author>
    <b:Month>ENERO</b:Month>
    <b:Day>27</b:Day>
    <b:YearAccessed>2020</b:YearAccessed>
    <b:URL>http://rutasmaritimas.promperu.gob.pe/itinerario?prutamaestra=null,2,17</b:URL>
    <b:RefOrder>96</b:RefOrder>
  </b:Source>
  <b:Source>
    <b:Tag>Ler10</b:Tag>
    <b:SourceType>Book</b:SourceType>
    <b:Guid>{50A67680-BDA7-4A8A-92CB-3C48A68C49AD}</b:Guid>
    <b:Title>Comercio y Marketing Internacional</b:Title>
    <b:Year>2010</b:Year>
    <b:City>Mexico</b:City>
    <b:Publisher>CENGAGE Learning</b:Publisher>
    <b:Author>
      <b:Author>
        <b:NameList>
          <b:Person>
            <b:Last>Lerna</b:Last>
            <b:First>A</b:First>
          </b:Person>
          <b:Person>
            <b:Last>Márquez</b:Last>
            <b:First>E</b:First>
          </b:Person>
        </b:NameList>
      </b:Author>
    </b:Author>
    <b:RefOrder>97</b:RefOrder>
  </b:Source>
  <b:Source>
    <b:Tag>Min10</b:Tag>
    <b:SourceType>Report</b:SourceType>
    <b:Guid>{61B932B6-4A7D-46A3-99BB-F7549E7AEE9C}</b:Guid>
    <b:Author>
      <b:Author>
        <b:Corporate>Ministerio de Comercio Exterior y Turismo</b:Corporate>
      </b:Author>
    </b:Author>
    <b:Title>Guía de Requisitos Sanitarios y Fitosanitarios para exportar alimentos a los Estados Unidos</b:Title>
    <b:Year>2010</b:Year>
    <b:Publisher>MINCETUR</b:Publisher>
    <b:City>Lima</b:City>
    <b:RefOrder>98</b:RefOrder>
  </b:Source>
  <b:Source>
    <b:Tag>SUN16</b:Tag>
    <b:SourceType>InternetSite</b:SourceType>
    <b:Guid>{92D122E3-7EE9-4259-A6A7-4480674B4A1B}</b:Guid>
    <b:Author>
      <b:Author>
        <b:Corporate>SUNAT</b:Corporate>
      </b:Author>
    </b:Author>
    <b:Title>SUNAT.GOB.PE</b:Title>
    <b:InternetSiteTitle>SUNAT.GOB.PE</b:InternetSiteTitle>
    <b:Year>2016</b:Year>
    <b:URL>http://www.sunat.gob.pe/orientacionaduanera/nomenclaturaarancelaria/index.html</b:URL>
    <b:RefOrder>99</b:RefOrder>
  </b:Source>
  <b:Source>
    <b:Tag>Sis08</b:Tag>
    <b:SourceType>BookSection</b:SourceType>
    <b:Guid>{749595A4-91E2-484E-8B3C-ABA3B6304745}</b:Guid>
    <b:Title>Sistema Integrado de Información de Comercio Exterior</b:Title>
    <b:BookTitle>Documentos para Exportar</b:BookTitle>
    <b:Year>2008</b:Year>
    <b:City>Lima</b:City>
    <b:Publisher>SIICEX</b:Publisher>
    <b:URL>http://www.siicex.gob.pe/siicex/portal5ES.asp?_page_=827.82600</b:URL>
    <b:RefOrder>100</b:RefOrder>
  </b:Source>
  <b:Source>
    <b:Tag>PRO10</b:Tag>
    <b:SourceType>BookSection</b:SourceType>
    <b:Guid>{E698572B-1F7C-4AA1-925D-31921DD1B95F}</b:Guid>
    <b:BookTitle>Plan de Negocios Internacional de Exportación</b:BookTitle>
    <b:Year>2010</b:Year>
    <b:City>Mexico</b:City>
    <b:Publisher>Universidad Intercontinental</b:Publisher>
    <b:Author>
      <b:Author>
        <b:NameList>
          <b:Person>
            <b:Last>PROMEXICO</b:Last>
          </b:Person>
        </b:NameList>
      </b:Author>
    </b:Author>
    <b:RefOrder>101</b:RefOrder>
  </b:Source>
  <b:Source>
    <b:Tag>SUN161</b:Tag>
    <b:SourceType>BookSection</b:SourceType>
    <b:Guid>{36A3FE3B-B9D7-4B62-BC37-749210A87077}</b:Guid>
    <b:BookTitle>Orientación Aduanera de Exportación – Requisitos</b:BookTitle>
    <b:Year>2016</b:Year>
    <b:City>Lima</b:City>
    <b:Publisher>ADUANAS</b:Publisher>
    <b:Author>
      <b:Author>
        <b:NameList>
          <b:Person>
            <b:Last>SUNAT</b:Last>
          </b:Person>
        </b:NameList>
      </b:Author>
    </b:Author>
    <b:URL>http://www.sunat.gob.pe/orientacionaduanera/exportacion/requisitosEx.html</b:URL>
    <b:RefOrder>102</b:RefOrder>
  </b:Source>
  <b:Source>
    <b:Tag>Pro16</b:Tag>
    <b:SourceType>BookSection</b:SourceType>
    <b:Guid>{C753FB36-B052-49D6-942D-C751D64AE0CC}</b:Guid>
    <b:BookTitle>Manual de Documentos de Exportación</b:BookTitle>
    <b:Year>2016</b:Year>
    <b:City>Lima</b:City>
    <b:Publisher>Promperu</b:Publisher>
    <b:Author>
      <b:Author>
        <b:NameList>
          <b:Person>
            <b:Last>Promperu</b:Last>
          </b:Person>
        </b:NameList>
      </b:Author>
    </b:Author>
    <b:RefOrder>103</b:RefOrder>
  </b:Source>
  <b:Source>
    <b:Tag>Lam11</b:Tag>
    <b:SourceType>BookSection</b:SourceType>
    <b:Guid>{54DA2CDE-BF76-46F0-8419-CD02A5036984}</b:Guid>
    <b:BookTitle>Marketing 11e</b:BookTitle>
    <b:Year>2011</b:Year>
    <b:City>Mexico</b:City>
    <b:Publisher>Cengage Learning</b:Publisher>
    <b:Author>
      <b:Author>
        <b:NameList>
          <b:Person>
            <b:Last>Lamb</b:Last>
            <b:First>C.</b:First>
          </b:Person>
          <b:Person>
            <b:Last>Hair</b:Last>
            <b:First>Jr.</b:First>
          </b:Person>
          <b:Person>
            <b:Last>McDaniel</b:Last>
            <b:First>C.</b:First>
          </b:Person>
        </b:NameList>
      </b:Author>
    </b:Author>
    <b:RefOrder>104</b:RefOrder>
  </b:Source>
  <b:Source>
    <b:Tag>Sai13</b:Tag>
    <b:SourceType>BookSection</b:SourceType>
    <b:Guid>{5C112AC7-08C7-4F21-90D9-E3D550BD3B16}</b:Guid>
    <b:BookTitle>El plan de marketing en la práctica 18ª</b:BookTitle>
    <b:Year>2013</b:Year>
    <b:City>Madrid</b:City>
    <b:Publisher>ESIC EDITORIAL</b:Publisher>
    <b:Author>
      <b:Author>
        <b:NameList>
          <b:Person>
            <b:Last>Sainz</b:Last>
            <b:First>J.</b:First>
          </b:Person>
        </b:NameList>
      </b:Author>
    </b:Author>
    <b:RefOrder>105</b:RefOrder>
  </b:Source>
  <b:Source>
    <b:Tag>Min142</b:Tag>
    <b:SourceType>BookSection</b:SourceType>
    <b:Guid>{503FD61F-E559-4970-9E57-827D1866C565}</b:Guid>
    <b:BookTitle>Comercio exterior – texto educativo 3era edición</b:BookTitle>
    <b:Year>2014</b:Year>
    <b:City>Peru</b:City>
    <b:Publisher>Biblioteca Nacional del Perú N° 2014-10207</b:Publisher>
    <b:Author>
      <b:Author>
        <b:NameList>
          <b:Person>
            <b:Last>Ministerio de Comercio Exterior y Turismo</b:Last>
          </b:Person>
        </b:NameList>
      </b:Author>
    </b:Author>
    <b:RefOrder>106</b:RefOrder>
  </b:Source>
  <b:Source>
    <b:Tag>Bes07</b:Tag>
    <b:SourceType>BookSection</b:SourceType>
    <b:Guid>{5E50382C-70C1-42C5-9C94-B00797E8383C}</b:Guid>
    <b:BookTitle>Marketing estratégico 4.a edición</b:BookTitle>
    <b:Year>2007</b:Year>
    <b:City>Madrid</b:City>
    <b:Publisher>Pearson Educación</b:Publisher>
    <b:Author>
      <b:Author>
        <b:NameList>
          <b:Person>
            <b:Last>Best</b:Last>
            <b:First>R.</b:First>
          </b:Person>
        </b:NameList>
      </b:Author>
    </b:Author>
    <b:RefOrder>107</b:RefOrder>
  </b:Source>
  <b:Source>
    <b:Tag>Tel02</b:Tag>
    <b:SourceType>BookSection</b:SourceType>
    <b:Guid>{ED154588-D593-4437-BE92-5AD31B345EA0}</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108</b:RefOrder>
  </b:Source>
  <b:Source>
    <b:Tag>Tel021</b:Tag>
    <b:SourceType>BookSection</b:SourceType>
    <b:Guid>{F4744EF2-D22C-4236-9E98-75C32EB755B7}</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109</b:RefOrder>
  </b:Source>
  <b:Source>
    <b:Tag>Ful18</b:Tag>
    <b:SourceType>BookSection</b:SourceType>
    <b:Guid>{341BEDCD-7439-4260-902E-484F18A847E6}</b:Guid>
    <b:BookTitle>Negociación Internacional</b:BookTitle>
    <b:Year>2018</b:Year>
    <b:City>Madrid</b:City>
    <b:Publisher>Paraninfo</b:Publisher>
    <b:Author>
      <b:Author>
        <b:NameList>
          <b:Person>
            <b:Last>Fulgencio</b:Last>
            <b:First>J.</b:First>
          </b:Person>
        </b:NameList>
      </b:Author>
    </b:Author>
    <b:RefOrder>110</b:RefOrder>
  </b:Source>
  <b:Source>
    <b:Tag>Bes071</b:Tag>
    <b:SourceType>BookSection</b:SourceType>
    <b:Guid>{5E8A0F69-0AFE-4F29-AB7B-750E8961D556}</b:Guid>
    <b:BookTitle>Marketing estratégico 4.a edición</b:BookTitle>
    <b:Year>2007</b:Year>
    <b:City>Madrid</b:City>
    <b:Publisher>Pearson Educación</b:Publisher>
    <b:Author>
      <b:Author>
        <b:NameList>
          <b:Person>
            <b:Last>Best</b:Last>
            <b:First>R.</b:First>
          </b:Person>
        </b:NameList>
      </b:Author>
    </b:Author>
    <b:RefOrder>111</b:RefOrder>
  </b:Source>
  <b:Source>
    <b:Tag>Ker09</b:Tag>
    <b:SourceType>Book</b:SourceType>
    <b:Guid>{02896D22-23EB-4D9C-918F-1E0A501BA18C}</b:Guid>
    <b:Title>Marketing 9th Edition</b:Title>
    <b:Year>2009</b:Year>
    <b:City>USA</b:City>
    <b:Publisher>McGraw Hill</b:Publisher>
    <b:Author>
      <b:Author>
        <b:NameList>
          <b:Person>
            <b:Last>Kerin</b:Last>
            <b:First>R</b:First>
          </b:Person>
          <b:Person>
            <b:Last>Hartley</b:Last>
            <b:First>S</b:First>
          </b:Person>
          <b:Person>
            <b:Last>Rudelius</b:Last>
            <b:First>W</b:First>
          </b:Person>
        </b:NameList>
      </b:Author>
    </b:Author>
    <b:DOI>9780077303303</b:DOI>
    <b:RefOrder>112</b:RefOrder>
  </b:Source>
  <b:Source>
    <b:Tag>Gui98</b:Tag>
    <b:SourceType>Book</b:SourceType>
    <b:Guid>{86138821-04FC-4F9E-B621-52592BB86C77}</b:Guid>
    <b:Title>Guía para implantar la Norma ISO 9000: para empresas de todos tipos y tamaños</b:Title>
    <b:Year>1998</b:Year>
    <b:City>México D.F</b:City>
    <b:Publisher>McGraw-Hill</b:Publisher>
    <b:Author>
      <b:Author>
        <b:NameList>
          <b:Person>
            <b:Last>Guevara</b:Last>
            <b:First>Guillermo</b:First>
            <b:Middle>Tabla</b:Middle>
          </b:Person>
        </b:NameList>
      </b:Author>
    </b:Author>
    <b:RefOrder>113</b:RefOrder>
  </b:Source>
  <b:Source>
    <b:Tag>Her14</b:Tag>
    <b:SourceType>BookSection</b:SourceType>
    <b:Guid>{1E603D56-499D-47F1-9898-02BE6C6B55C0}</b:Guid>
    <b:BookTitle>Metodología de la Investigación (Sexta ed.)</b:BookTitle>
    <b:Year>2014</b:Year>
    <b:City>Ciudad de México, México</b:City>
    <b:Publisher>McGraw-Hill/Interamericana Editores. S.A. DE C.V. ISBN 13: 9781456223960</b:Publisher>
    <b:Author>
      <b:Author>
        <b:NameList>
          <b:Person>
            <b:Last>Hernández</b:Last>
            <b:First>R.</b:First>
          </b:Person>
          <b:Person>
            <b:Last>Fernández</b:Last>
            <b:First>C.</b:First>
          </b:Person>
          <b:Person>
            <b:Last>Baptista</b:Last>
            <b:First>P.</b:First>
          </b:Person>
        </b:NameList>
      </b:Author>
    </b:Author>
    <b:RefOrder>114</b:RefOrder>
  </b:Source>
  <b:Source>
    <b:Tag>Hur10</b:Tag>
    <b:SourceType>BookSection</b:SourceType>
    <b:Guid>{61AE004E-B910-4C9A-ACFF-443D536CE728}</b:Guid>
    <b:BookTitle>Metodología de la Investigación Holística</b:BookTitle>
    <b:Year>2010</b:Year>
    <b:City>Caracas, Venezuela</b:City>
    <b:Publisher>Fundación Sypal. ISBN: 9806306066</b:Publisher>
    <b:Author>
      <b:Author>
        <b:NameList>
          <b:Person>
            <b:Last>Hurtado</b:Last>
            <b:First>J.</b:First>
          </b:Person>
        </b:NameList>
      </b:Author>
    </b:Author>
    <b:RefOrder>115</b:RefOrder>
  </b:Source>
  <b:Source>
    <b:Tag>Ber103</b:Tag>
    <b:SourceType>BookSection</b:SourceType>
    <b:Guid>{90FC8CB7-AF93-4059-9661-0DC92B0AC1F3}</b:Guid>
    <b:BookTitle>Metodología de la investigación: administración economía, humanidades y ciencias sociales.</b:BookTitle>
    <b:Year>2010</b:Year>
    <b:City>Tercera edición. Colombia</b:City>
    <b:Publisher>Pearson Educación</b:Publisher>
    <b:Author>
      <b:Author>
        <b:NameList>
          <b:Person>
            <b:Last>Bernal</b:Last>
            <b:First>C.</b:First>
          </b:Person>
        </b:NameList>
      </b:Author>
    </b:Author>
    <b:RefOrder>116</b:RefOrder>
  </b:Source>
  <b:Source>
    <b:Tag>Foo</b:Tag>
    <b:SourceType>InternetSite</b:SourceType>
    <b:Guid>{4F440201-A1E1-4099-A27C-A42E4B6F6AFB}</b:Guid>
    <b:Author>
      <b:Author>
        <b:Corporate>Food and Agriculture Organization of the United Nations</b:Corporate>
      </b:Author>
    </b:Author>
    <b:Title>FAO.ORG</b:Title>
    <b:InternetSiteTitle>FAO.ORG</b:InternetSiteTitle>
    <b:Year>2013</b:Year>
    <b:URL>https://www.caroube.net/es/articulo/61-produccion-mundial-algarrobas</b:URL>
    <b:RefOrder>117</b:RefOrder>
  </b:Source>
  <b:Source>
    <b:Tag>UNE20</b:Tag>
    <b:SourceType>InternetSite</b:SourceType>
    <b:Guid>{8552439A-38E9-4028-A81F-5E473A0F8565}</b:Guid>
    <b:Title>La Organización de las Naciones Unidas para la Educación, la Ciencia y la Cultura</b:Title>
    <b:Year>2020</b:Year>
    <b:Author>
      <b:Author>
        <b:NameList>
          <b:Person>
            <b:Last>UNESCO</b:Last>
          </b:Person>
        </b:NameList>
      </b:Author>
    </b:Author>
    <b:InternetSiteTitle>La Organización de las Naciones Unidas para la Educación, la Ciencia y la Cultura</b:InternetSiteTitle>
    <b:Month>10</b:Month>
    <b:Day>30</b:Day>
    <b:URL>https://es.unesco.org/</b:URL>
    <b:RefOrder>118</b:RefOrder>
  </b:Source>
  <b:Source>
    <b:Tag>Qui20</b:Tag>
    <b:SourceType>JournalArticle</b:SourceType>
    <b:Guid>{2AB02FA7-E525-44F3-8EA0-291DE9AE87DF}</b:Guid>
    <b:Author>
      <b:Author>
        <b:NameList>
          <b:Person>
            <b:Last>Quintero</b:Last>
            <b:First>L</b:First>
          </b:Person>
        </b:NameList>
      </b:Author>
    </b:Author>
    <b:Title>Rol y pertinencia en universidades del Ecuador en la actividad de vinculación con la sociedad</b:Title>
    <b:JournalName>Maestro y Sociedad</b:JournalName>
    <b:Year>2020</b:Year>
    <b:Pages>437 - 457</b:Pages>
    <b:Volume>17</b:Volume>
    <b:Issue>3</b:Issue>
    <b:RefOrder>119</b:RefOrder>
  </b:Source>
  <b:Source>
    <b:Tag>Alf04</b:Tag>
    <b:SourceType>JournalArticle</b:SourceType>
    <b:Guid>{9E2A1E9B-0E14-492B-8188-1631118EA458}</b:Guid>
    <b:Author>
      <b:Author>
        <b:NameList>
          <b:Person>
            <b:Last>Alfarez</b:Last>
            <b:First>A</b:First>
          </b:Person>
        </b:NameList>
      </b:Author>
    </b:Author>
    <b:Title>Bibliometric study on food science and technology: Scientific production in Iberian-American countries (1991-2000</b:Title>
    <b:JournalName>Scientometrics</b:JournalName>
    <b:Year>2004</b:Year>
    <b:Pages>56 - 62</b:Pages>
    <b:Volume>61</b:Volume>
    <b:Issue>1</b:Issue>
    <b:RefOrder>120</b:RefOrder>
  </b:Source>
  <b:Source>
    <b:Tag>Góm05</b:Tag>
    <b:SourceType>JournalArticle</b:SourceType>
    <b:Guid>{B3D656D7-9728-4B30-8999-B933F3D50F55}</b:Guid>
    <b:Title>Indicadores bibliométricos: origen, aplicación, contradicción y nuevas propuestas</b:Title>
    <b:JournalName>MedUNAB</b:JournalName>
    <b:Year>2005</b:Year>
    <b:Pages>29 - 36</b:Pages>
    <b:Author>
      <b:Author>
        <b:NameList>
          <b:Person>
            <b:Last>Gómez</b:Last>
            <b:First>C</b:First>
          </b:Person>
        </b:NameList>
      </b:Author>
    </b:Author>
    <b:Volume>8</b:Volume>
    <b:Issue>1</b:Issue>
    <b:RefOrder>121</b:RefOrder>
  </b:Source>
  <b:Source>
    <b:Tag>Paz20</b:Tag>
    <b:SourceType>JournalArticle</b:SourceType>
    <b:Guid>{A5016836-93D9-4BF6-9224-5A3A0E5AF58E}</b:Guid>
    <b:Author>
      <b:Author>
        <b:NameList>
          <b:Person>
            <b:Last>Paz</b:Last>
            <b:First>M</b:First>
          </b:Person>
          <b:Person>
            <b:Last>Avecillas</b:Last>
            <b:First>E</b:First>
          </b:Person>
        </b:NameList>
      </b:Author>
    </b:Author>
    <b:Title>Análisis bibliométrico de la interacción profesor-alumno a través de las plataformas virtuales</b:Title>
    <b:JournalName>Espíritu Emprendedor TES</b:JournalName>
    <b:Year>2020</b:Year>
    <b:Pages>42 - 65</b:Pages>
    <b:Volume>4</b:Volume>
    <b:Issue>4</b:Issue>
    <b:RefOrder>122</b:RefOrder>
  </b:Source>
  <b:Source>
    <b:Tag>Jim</b:Tag>
    <b:SourceType>Report</b:SourceType>
    <b:Guid>{B7C6E18E-4802-4EDF-BF92-AF0FFB5DD48E}</b:Guid>
    <b:Author>
      <b:Author>
        <b:NameList>
          <b:Person>
            <b:Last>Jiménez</b:Last>
            <b:First>C</b:First>
          </b:Person>
        </b:NameList>
      </b:Author>
    </b:Author>
    <b:Title>Bases para un concepto de las “metríasBases para un concepto de las “metrías</b:Title>
    <b:Year>2005</b:Year>
    <b:Publisher>Universidad de Granada</b:Publisher>
    <b:City>España</b:City>
    <b:URL>http://www.ugr.es/~rruizb/cognosfera/sala_de_estudio/bibliometria/las_metrias.DOC</b:URL>
    <b:RefOrder>123</b:RefOrder>
  </b:Source>
  <b:Source>
    <b:Tag>Wea00</b:Tag>
    <b:SourceType>JournalArticle</b:SourceType>
    <b:Guid>{D6F71974-1530-4B43-802F-3A54CE84E392}</b:Guid>
    <b:Author>
      <b:Author>
        <b:NameList>
          <b:Person>
            <b:Last>Weale</b:Last>
            <b:First>A</b:First>
          </b:Person>
        </b:NameList>
      </b:Author>
    </b:Author>
    <b:Title>The level of non-citation of articles within a journal as a measure of quality: a comparison to the impact factor</b:Title>
    <b:JournalName>BMC Med Res Methodol</b:JournalName>
    <b:Year>2000</b:Year>
    <b:Pages>35 - 45</b:Pages>
    <b:Volume>4</b:Volume>
    <b:Issue>14</b:Issue>
    <b:RefOrder>124</b:RefOrder>
  </b:Source>
  <b:Source>
    <b:Tag>Met20</b:Tag>
    <b:SourceType>JournalArticle</b:SourceType>
    <b:Guid>{C2A3E129-B6FD-408E-B460-8AD2AE08045B}</b:Guid>
    <b:Title>La tecnología 5G, una mirada desde la calidad asistencial</b:Title>
    <b:Year>2020</b:Year>
    <b:Author>
      <b:Author>
        <b:NameList>
          <b:Person>
            <b:Last>Metro</b:Last>
            <b:First>S</b:First>
          </b:Person>
        </b:NameList>
      </b:Author>
    </b:Author>
    <b:JournalName>Journal of Healthcare Quality Research</b:JournalName>
    <b:Pages>269 - 271</b:Pages>
    <b:Volume>35</b:Volume>
    <b:Issue>5</b:Issue>
    <b:RefOrder>125</b:RefOrder>
  </b:Source>
  <b:Source>
    <b:Tag>Ner07</b:Tag>
    <b:SourceType>Book</b:SourceType>
    <b:Guid>{89BC656F-C1C3-4178-8FE8-86AA9DE43773}</b:Guid>
    <b:Title>Introducao a Biblioteconomia</b:Title>
    <b:Year>2007</b:Year>
    <b:Publisher>Briquet de Lemos</b:Publisher>
    <b:City>Río de Janeiro</b:City>
    <b:Author>
      <b:Author>
        <b:NameList>
          <b:Person>
            <b:Last>Nery</b:Last>
            <b:First>F</b:First>
          </b:Person>
        </b:NameList>
      </b:Author>
    </b:Author>
    <b:Volume>2</b:Volume>
    <b:RefOrder>126</b:RefOrder>
  </b:Source>
  <b:Source>
    <b:Tag>Ote04</b:Tag>
    <b:SourceType>JournalArticle</b:SourceType>
    <b:Guid>{A44EC49E-408D-4179-A433-5855BB1C2F7C}</b:Guid>
    <b:Author>
      <b:Author>
        <b:NameList>
          <b:Person>
            <b:Last>Otero</b:Last>
            <b:First>P</b:First>
          </b:Person>
        </b:NameList>
      </b:Author>
    </b:Author>
    <b:Title>Evolution of medical informatics in bibliographic</b:Title>
    <b:JournalName>Medinfo</b:JournalName>
    <b:Year>2004</b:Year>
    <b:Pages>301 - 305</b:Pages>
    <b:Volume>11</b:Volume>
    <b:Issue>1</b:Issue>
    <b:RefOrder>127</b:RefOrder>
  </b:Source>
  <b:Source>
    <b:Tag>Bal16</b:Tag>
    <b:SourceType>Book</b:SourceType>
    <b:Guid>{68648CA3-7D89-4994-9795-9153EEC415F1}</b:Guid>
    <b:Author>
      <b:Author>
        <b:NameList>
          <b:Person>
            <b:Last>Balzarini</b:Last>
            <b:First>M</b:First>
          </b:Person>
          <b:Person>
            <b:Last>Bruno</b:Last>
            <b:First>L</b:First>
          </b:Person>
          <b:Person>
            <b:Last>Walter</b:Last>
            <b:First>C</b:First>
          </b:Person>
        </b:NameList>
      </b:Author>
    </b:Author>
    <b:Title>Estadística y Biometría</b:Title>
    <b:Year>2016</b:Year>
    <b:City>Buenos Aires</b:City>
    <b:Publisher>Brujas</b:Publisher>
    <b:Volume>2</b:Volume>
    <b:RefOrder>128</b:RefOrder>
  </b:Source>
  <b:Source>
    <b:Tag>Ávi18</b:Tag>
    <b:SourceType>Book</b:SourceType>
    <b:Guid>{CB8D09D0-DB02-49E0-A7D4-6DCEB0760DCD}</b:Guid>
    <b:Title>Cienciometría y bibliometría. El estudio de la producción científica Métodos, enfoques y aplicaciones en el estudio de las Ciencias Sociales</b:Title>
    <b:Year>2018</b:Year>
    <b:Author>
      <b:Author>
        <b:NameList>
          <b:Person>
            <b:Last>Ávila</b:Last>
            <b:First>T</b:First>
          </b:Person>
        </b:NameList>
      </b:Author>
    </b:Author>
    <b:City>Colombia</b:City>
    <b:Publisher>Corporación Universitaria Reformada</b:Publisher>
    <b:RefOrder>129</b:RefOrder>
  </b:Source>
  <b:Source>
    <b:Tag>Gón16</b:Tag>
    <b:SourceType>Book</b:SourceType>
    <b:Guid>{DF13435D-855C-4B9B-A697-064A8A875BD5}</b:Guid>
    <b:Author>
      <b:Author>
        <b:NameList>
          <b:Person>
            <b:Last>Gónzalez</b:Last>
            <b:First>G</b:First>
          </b:Person>
        </b:NameList>
      </b:Author>
    </b:Author>
    <b:Title>Bibliometría</b:Title>
    <b:Year>2016</b:Year>
    <b:City>Valencia</b:City>
    <b:Publisher>Nau Libres</b:Publisher>
    <b:RefOrder>130</b:RefOrder>
  </b:Source>
  <b:Source>
    <b:Tag>Raa03</b:Tag>
    <b:SourceType>JournalArticle</b:SourceType>
    <b:Guid>{606BA1F0-4E69-4426-B31F-FE40CF5FC8E8}</b:Guid>
    <b:Title>The use of bibliometric analysis in research performance assessment and monitoring developments</b:Title>
    <b:Year>2003</b:Year>
    <b:Author>
      <b:Author>
        <b:NameList>
          <b:Person>
            <b:Last>Raan</b:Last>
            <b:First>A</b:First>
          </b:Person>
        </b:NameList>
      </b:Author>
    </b:Author>
    <b:JournalName>Technikfolgenabschätzung</b:JournalName>
    <b:Pages>20 -29</b:Pages>
    <b:Volume>1</b:Volume>
    <b:Issue>12</b:Issue>
    <b:RefOrder>131</b:RefOrder>
  </b:Source>
  <b:Source>
    <b:Tag>His05</b:Tag>
    <b:SourceType>JournalArticle</b:SourceType>
    <b:Guid>{F900EF03-6A1B-45AD-B9BE-5BE41F6C9B0F}</b:Guid>
    <b:Author>
      <b:Author>
        <b:NameList>
          <b:Person>
            <b:Last>Hisrch</b:Last>
            <b:First>J</b:First>
          </b:Person>
        </b:NameList>
      </b:Author>
    </b:Author>
    <b:Title>An index to quantify an individual's scientific research output</b:Title>
    <b:JournalName>Proceedings of the National Academy of Sciences of the United States of America</b:JournalName>
    <b:Year>2005</b:Year>
    <b:Pages>16569 - 15572.</b:Pages>
    <b:Volume>102</b:Volume>
    <b:Issue>46</b:Issue>
    <b:RefOrder>132</b:RefOrder>
  </b:Source>
  <b:Source>
    <b:Tag>Are15</b:Tag>
    <b:SourceType>JournalArticle</b:SourceType>
    <b:Guid>{E5A54A11-6025-4C01-A386-09E7F939BB4A}</b:Guid>
    <b:Author>
      <b:Author>
        <b:NameList>
          <b:Person>
            <b:Last>Arenas</b:Last>
            <b:First>X</b:First>
          </b:Person>
        </b:NameList>
      </b:Author>
    </b:Author>
    <b:Title>Indicadores de la</b:Title>
    <b:JournalName>Ciencias de la Información</b:JournalName>
    <b:Year>2015</b:Year>
    <b:Pages>2 - 6</b:Pages>
    <b:Volume>24</b:Volume>
    <b:Issue>1</b:Issue>
    <b:RefOrder>133</b:RefOrder>
  </b:Source>
  <b:Source>
    <b:Tag>Ara02</b:Tag>
    <b:SourceType>JournalArticle</b:SourceType>
    <b:Guid>{5F26D6F0-195F-40CB-9EB8-DAF6F6750000}</b:Guid>
    <b:Author>
      <b:Author>
        <b:NameList>
          <b:Person>
            <b:Last>Araújo</b:Last>
            <b:First>A</b:First>
          </b:Person>
        </b:NameList>
      </b:Author>
    </b:Author>
    <b:Title>Informetría, bibliometría y cienciometría : aspectos</b:Title>
    <b:JournalName>ACIMED</b:JournalName>
    <b:Year>2002</b:Year>
    <b:Pages>46 - 50</b:Pages>
    <b:Volume>10</b:Volume>
    <b:Issue>4</b:Issue>
    <b:RefOrder>134</b:RefOrder>
  </b:Source>
  <b:Source>
    <b:Tag>Van03</b:Tag>
    <b:SourceType>JournalArticle</b:SourceType>
    <b:Guid>{75ED17AB-668F-467C-B62F-B6EBDDA7A0C8}</b:Guid>
    <b:Author>
      <b:Author>
        <b:NameList>
          <b:Person>
            <b:Last>Van-Rann</b:Last>
            <b:First>A</b:First>
          </b:Person>
        </b:NameList>
      </b:Author>
    </b:Author>
    <b:Title>The use of bibliometric analysis in research performance assessment and monitoring of interdisciplinary</b:Title>
    <b:JournalName>Technology Assessment - Theory and Practice</b:JournalName>
    <b:Year>2003</b:Year>
    <b:Pages>20 -29</b:Pages>
    <b:Volume>1</b:Volume>
    <b:Issue>12</b:Issue>
    <b:RefOrder>135</b:RefOrder>
  </b:Source>
  <b:Source>
    <b:Tag>Zbi01</b:Tag>
    <b:SourceType>JournalArticle</b:SourceType>
    <b:Guid>{F25FB7BF-A6DC-4A0F-88FF-A8477D6EC936}</b:Guid>
    <b:Title>Karl Heinrich Frömmichen (1736-1783) and Adrian Balbi (1782-1848) - The Pioneers of Biblio- and Scientometrics</b:Title>
    <b:Year>2001</b:Year>
    <b:Author>
      <b:Author>
        <b:NameList>
          <b:Person>
            <b:Last>Zbikowska</b:Last>
            <b:First>M</b:First>
          </b:Person>
        </b:NameList>
      </b:Author>
    </b:Author>
    <b:JournalName>Scientometrics</b:JournalName>
    <b:Pages>225-233</b:Pages>
    <b:Volume>52</b:Volume>
    <b:Issue>2</b:Issue>
    <b:DOI>10.1023 / A: 1017963706595</b:DOI>
    <b:RefOrder>136</b:RefOrder>
  </b:Source>
  <b:Source>
    <b:Tag>Dáv09</b:Tag>
    <b:SourceType>JournalArticle</b:SourceType>
    <b:Guid>{F03B072E-7E81-4533-B5B4-79599E911C93}</b:Guid>
    <b:Title>Bibliometría: conceptos y utilidades para el</b:Title>
    <b:Year>2009</b:Year>
    <b:Author>
      <b:Author>
        <b:NameList>
          <b:Person>
            <b:Last>Dávila</b:Last>
            <b:First>M</b:First>
          </b:Person>
          <b:Person>
            <b:Last>Macareno</b:Last>
            <b:First>H</b:First>
          </b:Person>
          <b:Person>
            <b:Last>Barranco</b:Last>
            <b:First>R</b:First>
          </b:Person>
        </b:NameList>
      </b:Author>
    </b:Author>
    <b:JournalName>Saluduninorte</b:JournalName>
    <b:Pages>319 - 330</b:Pages>
    <b:Volume>25</b:Volume>
    <b:Issue>2</b:Issue>
    <b:RefOrder>137</b:RefOrder>
  </b:Source>
  <b:Source>
    <b:Tag>Alm03</b:Tag>
    <b:SourceType>JournalArticle</b:SourceType>
    <b:Guid>{47C53585-DFA0-44BF-9B10-4E29EDF42635}</b:Guid>
    <b:Author>
      <b:Author>
        <b:NameList>
          <b:Person>
            <b:Last>Almeida</b:Last>
            <b:First>F</b:First>
          </b:Person>
        </b:NameList>
      </b:Author>
    </b:Author>
    <b:Title>Research on health inequalities in Latin America and the Caribbean: bibliometric analysis (1971-2000) and descriptive content analysis (1971-1995)</b:Title>
    <b:JournalName>American Journal of Public Health, Washington</b:JournalName>
    <b:Year>2003</b:Year>
    <b:Pages>234 - 255</b:Pages>
    <b:Volume>93</b:Volume>
    <b:Issue>12</b:Issue>
    <b:RefOrder>138</b:RefOrder>
  </b:Source>
  <b:Source>
    <b:Tag>Bjo02</b:Tag>
    <b:SourceType>JournalArticle</b:SourceType>
    <b:Guid>{E8A6CB0D-06FA-4D9D-91CE-E57F1F2D00B7}</b:Guid>
    <b:Author>
      <b:Author>
        <b:NameList>
          <b:Person>
            <b:Last>Bjorneborn</b:Last>
            <b:First>L</b:First>
          </b:Person>
        </b:NameList>
      </b:Author>
    </b:Author>
    <b:Title>Perspective of webometrics</b:Title>
    <b:JournalName>Scientometrics</b:JournalName>
    <b:Year>2002</b:Year>
    <b:Pages>24 - 35</b:Pages>
    <b:Volume>52</b:Volume>
    <b:Issue>3</b:Issue>
    <b:RefOrder>139</b:RefOrder>
  </b:Source>
  <b:Source>
    <b:Tag>Wag05</b:Tag>
    <b:SourceType>JournalArticle</b:SourceType>
    <b:Guid>{C2D86FD8-2E34-4E20-A5D6-E22D5D5859AE}</b:Guid>
    <b:Author>
      <b:Author>
        <b:NameList>
          <b:Person>
            <b:Last>Wagner</b:Last>
            <b:First>C</b:First>
          </b:Person>
        </b:NameList>
      </b:Author>
    </b:Author>
    <b:Title>Network structure, self-organization, and the growth of international collaboration in science</b:Title>
    <b:JournalName>Research Policy</b:JournalName>
    <b:Year>2005</b:Year>
    <b:Pages>45 - 55</b:Pages>
    <b:Volume>34</b:Volume>
    <b:Issue>10</b:Issue>
    <b:RefOrder>140</b:RefOrder>
  </b:Source>
  <b:Source>
    <b:Tag>Smi08</b:Tag>
    <b:SourceType>JournalArticle</b:SourceType>
    <b:Guid>{EC2EBC15-657D-4530-B508-7D0599180613}</b:Guid>
    <b:Author>
      <b:Author>
        <b:NameList>
          <b:Person>
            <b:Last>Smith</b:Last>
            <b:First>D</b:First>
          </b:Person>
        </b:NameList>
      </b:Author>
    </b:Author>
    <b:Title>Bibliometrics, citation indexing, and the journal of nursing</b:Title>
    <b:JournalName>Nursing and Health Sciences</b:JournalName>
    <b:Year>2008</b:Year>
    <b:Pages>260 - 265</b:Pages>
    <b:Volume>10</b:Volume>
    <b:RefOrder>141</b:RefOrder>
  </b:Source>
  <b:Source>
    <b:Tag>Ard12</b:Tag>
    <b:SourceType>Book</b:SourceType>
    <b:Guid>{03F60117-AEC6-46D7-9553-32E4B2A10482}</b:Guid>
    <b:Author>
      <b:Author>
        <b:NameList>
          <b:Person>
            <b:Last>Ardanuy</b:Last>
            <b:First>J</b:First>
          </b:Person>
        </b:NameList>
      </b:Author>
    </b:Author>
    <b:Title>Breve introducción a la Bibliometría</b:Title>
    <b:Year>2012</b:Year>
    <b:City>Barcelona</b:City>
    <b:Publisher>Universitat de Barcelona</b:Publisher>
    <b:RefOrder>142</b:RefOrder>
  </b:Source>
  <b:Source>
    <b:Tag>Pér03</b:Tag>
    <b:SourceType>Report</b:SourceType>
    <b:Guid>{2AF0511E-B3A3-4175-816E-85A3C9DAB144}</b:Guid>
    <b:Title>Análisis bibliométrico en Educación</b:Title>
    <b:Year>2003</b:Year>
    <b:City>España</b:City>
    <b:Publisher>Ministerio de Educación y Ciencia de España</b:Publisher>
    <b:Pages>45 - 50</b:Pages>
    <b:Author>
      <b:Author>
        <b:NameList>
          <b:Person>
            <b:Last>Pérez</b:Last>
            <b:First>G</b:First>
          </b:Person>
          <b:Person>
            <b:Last>Anta</b:Last>
            <b:First>C</b:First>
          </b:Person>
          <b:Person>
            <b:Last>Badera</b:Last>
            <b:First>S</b:First>
          </b:Person>
        </b:NameList>
      </b:Author>
    </b:Author>
    <b:JournalName>Incidencia en la calidad universitaria</b:JournalName>
    <b:RefOrder>143</b:RefOrder>
  </b:Source>
  <b:Source>
    <b:Tag>Gon97</b:Tag>
    <b:SourceType>JournalArticle</b:SourceType>
    <b:Guid>{B63DDB33-EE1F-457F-82A0-F4361A89479F}</b:Guid>
    <b:Title>Teoría de la ciencia, documentación y bibliometría</b:Title>
    <b:Year>1997</b:Year>
    <b:Author>
      <b:Author>
        <b:NameList>
          <b:Person>
            <b:Last>González</b:Last>
            <b:First>L</b:First>
          </b:Person>
        </b:NameList>
      </b:Author>
    </b:Author>
    <b:JournalName>RcWstn General de tnforrnación y Docunientación</b:JournalName>
    <b:Pages>45 - 55</b:Pages>
    <b:Volume>7</b:Volume>
    <b:Issue>2</b:Issue>
    <b:RefOrder>144</b:RefOrder>
  </b:Source>
  <b:Source>
    <b:Tag>Cal95</b:Tag>
    <b:SourceType>Book</b:SourceType>
    <b:Guid>{885AA414-0D9C-46FB-A2D0-0A18602A09EE}</b:Guid>
    <b:Author>
      <b:Author>
        <b:NameList>
          <b:Person>
            <b:Last>Callon</b:Last>
            <b:First>M</b:First>
          </b:Person>
        </b:NameList>
      </b:Author>
    </b:Author>
    <b:Title>Cienciometría: El estudio cuantitativo de la actividad científica: de la bibliometría a la vigilancia tecnológica</b:Title>
    <b:Year>1995</b:Year>
    <b:City>Madrid</b:City>
    <b:RefOrder>145</b:RefOrder>
  </b:Source>
  <b:Source>
    <b:Tag>Tur17</b:Tag>
    <b:SourceType>Book</b:SourceType>
    <b:Guid>{C71E93C4-707A-46FC-A817-C08F4EE32DDC}</b:Guid>
    <b:Author>
      <b:Author>
        <b:NameList>
          <b:Person>
            <b:Last>Turbanti</b:Last>
            <b:First>S</b:First>
          </b:Person>
        </b:NameList>
      </b:Author>
    </b:Author>
    <b:Title>Bibliometria e scienze del libro: internazionalizzazione e vitalità degli studi italiani</b:Title>
    <b:Year>2017</b:Year>
    <b:RefOrder>146</b:RefOrder>
  </b:Source>
  <b:Source>
    <b:Tag>MarcadorDePosición8</b:Tag>
    <b:SourceType>Book</b:SourceType>
    <b:Guid>{32222096-EAB0-48CC-9388-50E133EDEB42}</b:Guid>
    <b:Author>
      <b:Author>
        <b:NameList>
          <b:Person>
            <b:Last>López</b:Last>
            <b:First>J</b:First>
          </b:Person>
          <b:Person>
            <b:Last>Torres</b:Last>
            <b:First>C</b:First>
          </b:Person>
          <b:Person>
            <b:Last>Ávila</b:Last>
            <b:First>F</b:First>
          </b:Person>
        </b:NameList>
      </b:Author>
    </b:Author>
    <b:Title>Bibliometría E Infometría</b:Title>
    <b:Year>2011</b:Year>
    <b:City>Cartagena</b:City>
    <b:Publisher>UniCartagena</b:Publisher>
    <b:RefOrder>147</b:RefOrder>
  </b:Source>
  <b:Source>
    <b:Tag>Laf10</b:Tag>
    <b:SourceType>Book</b:SourceType>
    <b:Guid>{76E56AD9-4DAD-4328-87F1-DFE1C6876B99}</b:Guid>
    <b:Author>
      <b:Author>
        <b:NameList>
          <b:Person>
            <b:Last>Lafouge</b:Last>
            <b:First>T</b:First>
          </b:Person>
          <b:Person>
            <b:Last>Francois</b:Last>
            <b:First>Y</b:First>
          </b:Person>
          <b:Person>
            <b:Last>Coadic</b:Last>
            <b:First>L</b:First>
          </b:Person>
        </b:NameList>
      </b:Author>
    </b:Author>
    <b:Title>Elementos de estadística y de matemática de la información : infometría, bibliometría, mediametría, cienciometría, museometría, webmetría</b:Title>
    <b:Year>2010</b:Year>
    <b:City>Cataluña</b:City>
    <b:Publisher>Universitat Oberta de Catalunya</b:Publisher>
    <b:RefOrder>148</b:RefOrder>
  </b:Source>
  <b:Source>
    <b:Tag>OBI20</b:Tag>
    <b:SourceType>DocumentFromInternetSite</b:SourceType>
    <b:Guid>{AC6E10F5-9678-49EC-AB3A-3D53D0561979}</b:Guid>
    <b:Title>Observatorio de Bibliometría e Información Científica</b:Title>
    <b:Year>2020</b:Year>
    <b:Author>
      <b:Author>
        <b:NameList>
          <b:Person>
            <b:Last>OBIC</b:Last>
          </b:Person>
        </b:NameList>
      </b:Author>
    </b:Author>
    <b:InternetSiteTitle>Observatorio de Bibliometría e Información Científica</b:InternetSiteTitle>
    <b:Month>11</b:Month>
    <b:Day>04</b:Day>
    <b:URL>https://obic.usal.es/bibliometria</b:URL>
    <b:RefOrder>149</b:RefOrder>
  </b:Source>
  <b:Source>
    <b:Tag>Hoo01</b:Tag>
    <b:SourceType>JournalArticle</b:SourceType>
    <b:Guid>{207C40B2-5DF5-4FB9-8AD3-DAC38A1CABDB}</b:Guid>
    <b:Title>The literature of bibliometrics, scientometrics, and informetrics</b:Title>
    <b:Year>2001</b:Year>
    <b:Author>
      <b:Author>
        <b:NameList>
          <b:Person>
            <b:Last>Hood</b:Last>
            <b:First>W</b:First>
          </b:Person>
        </b:NameList>
      </b:Author>
    </b:Author>
    <b:JournalName>Scientometrics</b:JournalName>
    <b:Pages>291 - 314</b:Pages>
    <b:Volume>52</b:Volume>
    <b:Issue>2</b:Issue>
    <b:RefOrder>150</b:RefOrder>
  </b:Source>
  <b:Source>
    <b:Tag>Syl99</b:Tag>
    <b:SourceType>DocumentFromInternetSite</b:SourceType>
    <b:Guid>{2C0351DF-8880-439C-BBB9-994E4A9ABA5D}</b:Guid>
    <b:Title>Bibliometric Indicators and the Social Sciences</b:Title>
    <b:Year>1999</b:Year>
    <b:Author>
      <b:Author>
        <b:NameList>
          <b:Person>
            <b:Last>Sylvan</b:Last>
            <b:First>K</b:First>
          </b:Person>
        </b:NameList>
      </b:Author>
    </b:Author>
    <b:InternetSiteTitle>Bibliometric Indicators and the Social Sciences</b:InternetSiteTitle>
    <b:Month>11</b:Month>
    <b:Day>26</b:Day>
    <b:URL>http://www.sussex.ac.uk/Users/sylvank/</b:URL>
    <b:RefOrder>151</b:RefOrder>
  </b:Source>
  <b:Source>
    <b:Tag>San90</b:Tag>
    <b:SourceType>JournalArticle</b:SourceType>
    <b:Guid>{FB63B116-65C6-4C8A-AE07-A8A13CFC57F6}</b:Guid>
    <b:Author>
      <b:Author>
        <b:NameList>
          <b:Person>
            <b:Last>Sancho</b:Last>
            <b:First>R</b:First>
          </b:Person>
        </b:NameList>
      </b:Author>
    </b:Author>
    <b:Title>Indicadores bibliométricos utilizados en la evolución de la ciencia y la tecnología</b:Title>
    <b:JournalName>Revista Española de Documentación Científica</b:JournalName>
    <b:Year>1990</b:Year>
    <b:Pages>842 - 865</b:Pages>
    <b:Volume>3</b:Volume>
    <b:Issue>4</b:Issue>
    <b:RefOrder>152</b:RefOrder>
  </b:Source>
  <b:Source>
    <b:Tag>Peñ96</b:Tag>
    <b:SourceType>Book</b:SourceType>
    <b:Guid>{9E8196AB-4CCF-4D6D-98AD-5E148F56EAB0}</b:Guid>
    <b:Title>Técnicas de documentación científica. Teoría y práctica</b:Title>
    <b:Year>1996</b:Year>
    <b:Author>
      <b:Author>
        <b:NameList>
          <b:Person>
            <b:Last>Peña</b:Last>
            <b:First>S</b:First>
          </b:Person>
        </b:NameList>
      </b:Author>
    </b:Author>
    <b:City>Valencia</b:City>
    <b:Publisher>Promolibro</b:Publisher>
    <b:RefOrder>153</b:RefOrder>
  </b:Source>
  <b:Source>
    <b:Tag>Ben07</b:Tag>
    <b:SourceType>JournalArticle</b:SourceType>
    <b:Guid>{1FAAB2C7-7FEB-48F2-8C0D-FD27C847A28E}</b:Guid>
    <b:Title>El factor de impacto de las revistas científicas: limitaciones e indicadores alternativos</b:Title>
    <b:Year>2007</b:Year>
    <b:Author>
      <b:Author>
        <b:NameList>
          <b:Person>
            <b:Last>Benavent</b:Last>
            <b:First>A</b:First>
          </b:Person>
          <b:Person>
            <b:Last>Valderrama</b:Last>
            <b:First>Z</b:First>
          </b:Person>
        </b:NameList>
      </b:Author>
    </b:Author>
    <b:JournalName>El profesional de la información</b:JournalName>
    <b:Pages>4 - 11</b:Pages>
    <b:Volume>16</b:Volume>
    <b:Issue>1</b:Issue>
    <b:RefOrder>154</b:RefOrder>
  </b:Source>
  <b:Source>
    <b:Tag>Arw09</b:Tag>
    <b:SourceType>JournalArticle</b:SourceType>
    <b:Guid>{6114D4D8-DC35-42C6-89A1-6651A2E1FEB0}</b:Guid>
    <b:Title>Nuevos indicadores de rendimiento científico institucional basados en análisis de citas: los índices H sucesivos</b:Title>
    <b:Year>2009</b:Year>
    <b:Author>
      <b:Author>
        <b:NameList>
          <b:Person>
            <b:Last>Arencibia</b:Last>
            <b:First>J</b:First>
          </b:Person>
        </b:NameList>
      </b:Author>
    </b:Author>
    <b:JournalName>Revista española de Dopcumentación Científica</b:JournalName>
    <b:Pages>101 - 106</b:Pages>
    <b:Volume>32</b:Volume>
    <b:Issue>3</b:Issue>
    <b:RefOrder>155</b:RefOrder>
  </b:Source>
  <b:Source>
    <b:Tag>Cam10</b:Tag>
    <b:SourceType>JournalArticle</b:SourceType>
    <b:Guid>{390AB34B-669D-4613-8D95-63F77ABBFDC6}</b:Guid>
    <b:Author>
      <b:Author>
        <b:NameList>
          <b:Person>
            <b:Last>Campanario</b:Last>
            <b:First>J</b:First>
          </b:Person>
        </b:NameList>
      </b:Author>
    </b:Author>
    <b:Title>La influencia de las autocitas en el aumento del factor de impacto en revistas de Ciencias Sociales</b:Title>
    <b:JournalName>Revista Española de Documentación Científica</b:JournalName>
    <b:Year>2010</b:Year>
    <b:Pages>185 - 200</b:Pages>
    <b:Volume>33</b:Volume>
    <b:Issue>2</b:Issue>
    <b:RefOrder>156</b:RefOrder>
  </b:Source>
  <b:Source>
    <b:Tag>Gar95</b:Tag>
    <b:SourceType>JournalArticle</b:SourceType>
    <b:Guid>{7694FB72-4B65-4CC5-BBAD-2594979B2F6C}</b:Guid>
    <b:Author>
      <b:Author>
        <b:NameList>
          <b:Person>
            <b:Last>Garfield</b:Last>
            <b:First>E</b:First>
          </b:Person>
        </b:NameList>
      </b:Author>
    </b:Author>
    <b:Title>Citation indexes to science: a new dimension in documentation through the association of ideas</b:Title>
    <b:JournalName>Science </b:JournalName>
    <b:Year>1995</b:Year>
    <b:Pages>108 - 111</b:Pages>
    <b:RefOrder>157</b:RefOrder>
  </b:Source>
  <b:Source>
    <b:Tag>Mat16</b:Tag>
    <b:SourceType>JournalArticle</b:SourceType>
    <b:Guid>{38F2F197-AE0A-4E55-8034-DA7ED21D6400}</b:Guid>
    <b:Author>
      <b:Author>
        <b:NameList>
          <b:Person>
            <b:Last>Matos</b:Last>
            <b:First>M</b:First>
          </b:Person>
          <b:Person>
            <b:Last>Morales</b:Last>
            <b:First>I</b:First>
          </b:Person>
          <b:Person>
            <b:Last>Torres</b:Last>
            <b:First>I</b:First>
          </b:Person>
        </b:NameList>
      </b:Author>
    </b:Author>
    <b:Title>La administración de las entidades de información en la difusión de las publicaciones científicas</b:Title>
    <b:JournalName>Publicando</b:JournalName>
    <b:Year>2016</b:Year>
    <b:Pages>187-196</b:Pages>
    <b:Volume>3</b:Volume>
    <b:Issue>4</b:Issue>
    <b:RefOrder>158</b:RefOrder>
  </b:Source>
  <b:Source>
    <b:Tag>Spi10</b:Tag>
    <b:SourceType>JournalArticle</b:SourceType>
    <b:Guid>{7CE16141-AC5B-4621-B1FF-11926F354758}</b:Guid>
    <b:Author>
      <b:Author>
        <b:NameList>
          <b:Person>
            <b:Last>Spinak</b:Last>
            <b:First>E</b:First>
          </b:Person>
        </b:NameList>
      </b:Author>
    </b:Author>
    <b:Title>Indicadores cienciometricos</b:Title>
    <b:JournalName>Ciencia da Informacao</b:JournalName>
    <b:Year>2010</b:Year>
    <b:Pages>141 -148</b:Pages>
    <b:Volume>27</b:Volume>
    <b:Issue>2</b:Issue>
    <b:RefOrder>159</b:RefOrder>
  </b:Source>
  <b:Source>
    <b:Tag>Mor00</b:Tag>
    <b:SourceType>JournalArticle</b:SourceType>
    <b:Guid>{40BE18E2-5E6F-4BD9-9446-ABB44FFEEC69}</b:Guid>
    <b:Author>
      <b:Author>
        <b:NameList>
          <b:Person>
            <b:Last>Morales</b:Last>
            <b:First>M</b:First>
          </b:Person>
        </b:NameList>
      </b:Author>
    </b:Author>
    <b:Title>Glosario de</b:Title>
    <b:JournalName>La Habana</b:JournalName>
    <b:Year>2000</b:Year>
    <b:Pages>45 - 50</b:Pages>
    <b:Volume>20</b:Volume>
    <b:Issue>6</b:Issue>
    <b:RefOrder>160</b:RefOrder>
  </b:Source>
  <b:Source>
    <b:Tag>Lem05</b:Tag>
    <b:SourceType>JournalArticle</b:SourceType>
    <b:Guid>{3B3D0FF2-E8D7-4795-AEA4-A6291452D5DC}</b:Guid>
    <b:Author>
      <b:Author>
        <b:NameList>
          <b:Person>
            <b:Last>Lema</b:Last>
            <b:First>J</b:First>
          </b:Person>
        </b:NameList>
      </b:Author>
    </b:Author>
    <b:Title>Diccionario enciclopédico de</b:Title>
    <b:JournalName>UNESCO</b:JournalName>
    <b:Year>2005</b:Year>
    <b:Pages>30 - 35</b:Pages>
    <b:RefOrder>161</b:RefOrder>
  </b:Source>
  <b:Source>
    <b:Tag>Cal10</b:Tag>
    <b:SourceType>JournalArticle</b:SourceType>
    <b:Guid>{462A76BA-38EB-4EF8-BD99-99B5560A6BFA}</b:Guid>
    <b:Title>Estudios bibliométrico de la producción científica en la Ciencias Agropecuarias de Cuba, México y Brasil a través del Science Citation Index durante el período 2005-2008</b:Title>
    <b:JournalName>La Habana</b:JournalName>
    <b:Year>2010</b:Year>
    <b:Pages>40 - 46</b:Pages>
    <b:Author>
      <b:Author>
        <b:NameList>
          <b:Person>
            <b:Last>Calderón</b:Last>
            <b:First>Y</b:First>
          </b:Person>
        </b:NameList>
      </b:Author>
    </b:Author>
    <b:RefOrder>162</b:RefOrder>
  </b:Source>
  <b:Source>
    <b:Tag>Pri01</b:Tag>
    <b:SourceType>JournalArticle</b:SourceType>
    <b:Guid>{6CB6E40D-B360-4621-89EE-878869A05E88}</b:Guid>
    <b:Author>
      <b:Author>
        <b:NameList>
          <b:Person>
            <b:Last>Pritchard</b:Last>
            <b:First>R</b:First>
          </b:Person>
        </b:NameList>
      </b:Author>
    </b:Author>
    <b:Title>"Statistical bibliography or bibliometrics</b:Title>
    <b:JournalName>Journal of Documentation</b:JournalName>
    <b:Year>2001</b:Year>
    <b:Pages>349 - 355</b:Pages>
    <b:Volume>25</b:Volume>
    <b:Issue>4</b:Issue>
    <b:RefOrder>163</b:RefOrder>
  </b:Source>
  <b:Source>
    <b:Tag>Gar13</b:Tag>
    <b:SourceType>JournalArticle</b:SourceType>
    <b:Guid>{ECF36A69-2DA9-4BF4-B14E-6511DE07F0E0}</b:Guid>
    <b:Author>
      <b:Author>
        <b:NameList>
          <b:Person>
            <b:Last>García</b:Last>
            <b:First>A</b:First>
          </b:Person>
        </b:NameList>
      </b:Author>
    </b:Author>
    <b:Title>Las redes de colaboración científica y su efecto en la productividad. Un análisis bibliométrico</b:Title>
    <b:JournalName>Bibliotecología</b:JournalName>
    <b:Year>2013</b:Year>
    <b:Pages>45 - 50</b:Pages>
    <b:Volume>27</b:Volume>
    <b:Issue>59</b:Issue>
    <b:RefOrder>164</b:RefOrder>
  </b:Source>
  <b:Source>
    <b:Tag>Abb10</b:Tag>
    <b:SourceType>JournalArticle</b:SourceType>
    <b:Guid>{E7AE45A3-A87C-4672-B135-90568705C17A}</b:Guid>
    <b:Author>
      <b:Author>
        <b:NameList>
          <b:Person>
            <b:Last>Abbasi</b:Last>
            <b:First>A</b:First>
          </b:Person>
        </b:NameList>
      </b:Author>
    </b:Author>
    <b:Title> Social Network System for Analyzing Publication Activities of Researchers</b:Title>
    <b:JournalName>South-Korea, Seoul National University</b:JournalName>
    <b:Year>2010</b:Year>
    <b:Pages>67 - 71</b:Pages>
    <b:RefOrder>165</b:RefOrder>
  </b:Source>
  <b:Source>
    <b:Tag>Aza04</b:Tag>
    <b:SourceType>Report</b:SourceType>
    <b:Guid>{AD620BD1-917A-4A74-A13A-3E2AC1CA3CE2}</b:Guid>
    <b:Author>
      <b:Author>
        <b:NameList>
          <b:Person>
            <b:Last>Azagra</b:Last>
            <b:First>C</b:First>
          </b:Person>
        </b:NameList>
      </b:Author>
    </b:Author>
    <b:Title>La contribución de las universidades a la innovación: efectos del fomento de la interacción universidad-empresa y las patentes universitarias</b:Title>
    <b:Year>2004</b:Year>
    <b:Publisher>Departamento de Análisis Económico, Valencia, Universidad de Valencia</b:Publisher>
    <b:City>Valencia</b:City>
    <b:RefOrder>166</b:RefOrder>
  </b:Source>
  <b:Source>
    <b:Tag>Ber07</b:Tag>
    <b:SourceType>Report</b:SourceType>
    <b:Guid>{3923CE72-1FE9-448C-A0CE-8B154F735610}</b:Guid>
    <b:Author>
      <b:Author>
        <b:NameList>
          <b:Person>
            <b:Last>Bermeo</b:Last>
            <b:First>A</b:First>
          </b:Person>
        </b:NameList>
      </b:Author>
    </b:Author>
    <b:Title>Rendimiento y colaboración científica en la investigación académica. Estudio del caso de los grupos de investigación de la Universidad Politécnica de Valencia</b:Title>
    <b:Year>2007</b:Year>
    <b:Publisher>Departamento de Proyectos de Ingeniería, Valencia, Universidad Politécnica de Valencia</b:Publisher>
    <b:City>Valencia</b:City>
    <b:RefOrder>167</b:RefOrder>
  </b:Source>
  <b:Source>
    <b:Tag>Car04</b:Tag>
    <b:SourceType>JournalArticle</b:SourceType>
    <b:Guid>{41244528-4E4D-49E5-A643-63F96C292F0D}</b:Guid>
    <b:Title>Does research organization influence academic production? Laboratory level evidence from a large European university</b:Title>
    <b:Year>2004</b:Year>
    <b:Author>
      <b:Author>
        <b:NameList>
          <b:Person>
            <b:Last>Carayol</b:Last>
            <b:First>N</b:First>
          </b:Person>
        </b:NameList>
      </b:Author>
    </b:Author>
    <b:JournalName>Research Policy</b:JournalName>
    <b:Pages>1081 - 1102</b:Pages>
    <b:Volume>33</b:Volume>
    <b:RefOrder>168</b:RefOrder>
  </b:Source>
  <b:Source>
    <b:Tag>Cro08</b:Tag>
    <b:SourceType>JournalArticle</b:SourceType>
    <b:Guid>{344942A9-4937-4022-96A1-4600D77A87B0}</b:Guid>
    <b:Author>
      <b:Author>
        <b:NameList>
          <b:Person>
            <b:Last>Cross</b:Last>
            <b:First>R</b:First>
          </b:Person>
        </b:NameList>
      </b:Author>
    </b:Author>
    <b:Title>Managing collaboration: Improving team effectiveness through a network perspective</b:Title>
    <b:JournalName>California Management Review</b:JournalName>
    <b:Year>2008</b:Year>
    <b:Pages>70 - 75</b:Pages>
    <b:Volume>50</b:Volume>
    <b:Issue>4</b:Issue>
    <b:RefOrder>169</b:RefOrder>
  </b:Source>
  <b:Source>
    <b:Tag>CSI08</b:Tag>
    <b:SourceType>Report</b:SourceType>
    <b:Guid>{2F341456-8F2B-4904-B05F-78DEFB2661AD}</b:Guid>
    <b:Title>Impacto de la producción científica de la Comunidad Valenciana, Comunidad Valenciana</b:Title>
    <b:Year>2008</b:Year>
    <b:Author>
      <b:Author>
        <b:NameList>
          <b:Person>
            <b:Last>CSIC</b:Last>
          </b:Person>
        </b:NameList>
      </b:Author>
    </b:Author>
    <b:Publisher>Consejo Superior de Investigaciones Científicas</b:Publisher>
    <b:City>Valencia</b:City>
    <b:RefOrder>170</b:RefOrder>
  </b:Source>
  <b:Source>
    <b:Tag>Gae08</b:Tag>
    <b:SourceType>JournalArticle</b:SourceType>
    <b:Guid>{D1BF3CEE-0ACD-41E1-A7E6-3ABA241BCDBF}</b:Guid>
    <b:Author>
      <b:Author>
        <b:NameList>
          <b:Person>
            <b:Last>Gaete</b:Last>
            <b:First>J</b:First>
          </b:Person>
        </b:NameList>
      </b:Author>
    </b:Author>
    <b:Title>Conocimiento y estructura en la investigación académica: una aproximación desde el análisis de redes sociales</b:Title>
    <b:JournalName>Revista hispana para el análisis de redes sociales</b:JournalName>
    <b:Year>2008</b:Year>
    <b:Pages>78 - 83</b:Pages>
    <b:Volume>14</b:Volume>
    <b:Issue>5</b:Issue>
    <b:RefOrder>171</b:RefOrder>
  </b:Source>
  <b:Source>
    <b:Tag>Hou06</b:Tag>
    <b:SourceType>JournalArticle</b:SourceType>
    <b:Guid>{F1850471-EBAF-498D-BB25-6946E6982C9D}</b:Guid>
    <b:Author>
      <b:Author>
        <b:NameList>
          <b:Person>
            <b:Last>Hou</b:Last>
            <b:First>H</b:First>
          </b:Person>
        </b:NameList>
      </b:Author>
    </b:Author>
    <b:Title>The structure of scientific collaboration networks in Scientometrics</b:Title>
    <b:JournalName>Scientometrics</b:JournalName>
    <b:Year>2006</b:Year>
    <b:Pages>189 - 202</b:Pages>
    <b:Volume>75</b:Volume>
    <b:Issue>2</b:Issue>
    <b:RefOrder>172</b:RefOrder>
  </b:Source>
  <b:Source>
    <b:Tag>Low04</b:Tag>
    <b:SourceType>JournalArticle</b:SourceType>
    <b:Guid>{A3DF5B9F-A1E6-47F5-8C25-6D9A48212089}</b:Guid>
    <b:Author>
      <b:Author>
        <b:NameList>
          <b:Person>
            <b:Last>Lowrie</b:Last>
            <b:First>A</b:First>
          </b:Person>
        </b:NameList>
      </b:Author>
    </b:Author>
    <b:Title>Academic research networks: A key to enhancing scholarly standing</b:Title>
    <b:JournalName>European Management Journal</b:JournalName>
    <b:Year>2004</b:Year>
    <b:Pages>345 - 360</b:Pages>
    <b:Volume>22</b:Volume>
    <b:Issue>4</b:Issue>
    <b:RefOrder>173</b:RefOrder>
  </b:Source>
  <b:Source>
    <b:Tag>Rou00</b:Tag>
    <b:SourceType>JournalArticle</b:SourceType>
    <b:Guid>{C9B75E16-A333-4278-88E4-E6E7874571C0}</b:Guid>
    <b:Author>
      <b:Author>
        <b:NameList>
          <b:Person>
            <b:Last>Rousseau</b:Last>
            <b:First>R</b:First>
          </b:Person>
        </b:NameList>
      </b:Author>
    </b:Author>
    <b:Title>Indicadores bibliométricos y econométricos en la evaluación de instituciones científicas</b:Title>
    <b:JournalName>Ci. Inf. Brasília</b:JournalName>
    <b:Year>2000</b:Year>
    <b:Pages>149 - 158</b:Pages>
    <b:Volume>27</b:Volume>
    <b:Issue>2</b:Issue>
    <b:RefOrder>174</b:RefOrder>
  </b:Source>
  <b:Source>
    <b:Tag>Are08</b:Tag>
    <b:SourceType>JournalArticle</b:SourceType>
    <b:Guid>{25C37933-7031-4B88-A445-EC4C20AF9542}</b:Guid>
    <b:Title>Applying successive H indices in the institutional evaluation: a case study</b:Title>
    <b:Year>2008</b:Year>
    <b:Author>
      <b:Author>
        <b:NameList>
          <b:Person>
            <b:Last>Arencibia</b:Last>
            <b:First>R</b:First>
          </b:Person>
          <b:Person>
            <b:Last>Barros</b:Last>
            <b:First>I</b:First>
          </b:Person>
        </b:NameList>
      </b:Author>
    </b:Author>
    <b:JournalName>Journal of the American Society for Information Science and Technology</b:JournalName>
    <b:Pages>155 - 157</b:Pages>
    <b:Volume>59</b:Volume>
    <b:RefOrder>175</b:RefOrder>
  </b:Source>
  <b:Source>
    <b:Tag>Cam08</b:Tag>
    <b:SourceType>JournalArticle</b:SourceType>
    <b:Guid>{1E66B93E-3F1F-43DF-B217-C759B1558D6F}</b:Guid>
    <b:Author>
      <b:Author>
        <b:NameList>
          <b:Person>
            <b:Last>Camps</b:Last>
            <b:First>D</b:First>
          </b:Person>
        </b:NameList>
      </b:Author>
    </b:Author>
    <b:Title>Limitaciones de los indicadores bibliométricos en la evaluación de la actividad científica</b:Title>
    <b:JournalName>Colombia Médica</b:JournalName>
    <b:Year>2008</b:Year>
    <b:Pages>74 - 79</b:Pages>
    <b:Volume>39</b:Volume>
    <b:RefOrder>176</b:RefOrder>
  </b:Source>
  <b:Source>
    <b:Tag>Sci07</b:Tag>
    <b:SourceType>JournalArticle</b:SourceType>
    <b:Guid>{1BBB7385-1889-42B5-8F2E-A00F455FFAD9}</b:Guid>
    <b:Author>
      <b:Author>
        <b:NameList>
          <b:Person>
            <b:Last>Scimago</b:Last>
          </b:Person>
        </b:NameList>
      </b:Author>
    </b:Author>
    <b:Title>El índice h de Hirsch: su aplicación a algunos de los científicos españoles más destacados</b:Title>
    <b:JournalName>El profesional de la información</b:JournalName>
    <b:Year>2007</b:Year>
    <b:Pages>47 - 49</b:Pages>
    <b:Volume>16</b:Volume>
    <b:RefOrder>177</b:RefOrder>
  </b:Source>
  <b:Source>
    <b:Tag>Las06</b:Tag>
    <b:SourceType>JournalArticle</b:SourceType>
    <b:Guid>{C6FE24B8-6642-407D-922A-5D5ED7339649}</b:Guid>
    <b:Author>
      <b:Author>
        <b:NameList>
          <b:Person>
            <b:Last>Lascurain</b:Last>
            <b:First>M</b:First>
          </b:Person>
        </b:NameList>
      </b:Author>
    </b:Author>
    <b:Title>La evaluación de la actividad científica mediante indicadores bibliométricos</b:Title>
    <b:JournalName>Boletín Bibliotecas</b:JournalName>
    <b:Year>2006</b:Year>
    <b:Pages>1 - 12</b:Pages>
    <b:Volume>24</b:Volume>
    <b:RefOrder>178</b:RefOrder>
  </b:Source>
  <b:Source>
    <b:Tag>Sch07</b:Tag>
    <b:SourceType>JournalArticle</b:SourceType>
    <b:Guid>{B5994DF1-DC3B-42B0-AADC-59CD268630A5}</b:Guid>
    <b:Author>
      <b:Author>
        <b:NameList>
          <b:Person>
            <b:Last>Schubert</b:Last>
            <b:First>A</b:First>
          </b:Person>
        </b:NameList>
      </b:Author>
    </b:Author>
    <b:Title>Succesive h-indices</b:Title>
    <b:JournalName>Scientometrics</b:JournalName>
    <b:Year>2007</b:Year>
    <b:Pages>201 - 205</b:Pages>
    <b:Volume>70</b:Volume>
    <b:RefOrder>179</b:RefOrder>
  </b:Source>
  <b:Source>
    <b:Tag>Vel12</b:Tag>
    <b:SourceType>JournalArticle</b:SourceType>
    <b:Guid>{4A0C56FF-E5FC-42D5-B0A5-5EAE237EFCE2}</b:Guid>
    <b:Author>
      <b:Author>
        <b:NameList>
          <b:Person>
            <b:Last>Velasco</b:Last>
            <b:First>B</b:First>
          </b:Person>
          <b:Person>
            <b:Last>Pinilla</b:Last>
            <b:First>M</b:First>
          </b:Person>
        </b:NameList>
      </b:Author>
    </b:Author>
    <b:Title>La utilización de los indicadores bibliométricos para evaluar la actividad investigadora</b:Title>
    <b:JournalName>Universidad de Oviedo</b:JournalName>
    <b:Year>2012</b:Year>
    <b:Pages>75 - 84</b:Pages>
    <b:Volume>40</b:Volume>
    <b:Issue>2</b:Issue>
    <b:RefOrder>180</b:RefOrder>
  </b:Source>
  <b:Source>
    <b:Tag>FEC20</b:Tag>
    <b:SourceType>InternetSite</b:SourceType>
    <b:Guid>{3BEE5306-C163-4B7B-96C8-FE35A80EB541}</b:Guid>
    <b:Title>Fundación Española para la Ciencia y la Tecnología</b:Title>
    <b:Year>2020</b:Year>
    <b:Author>
      <b:Author>
        <b:NameList>
          <b:Person>
            <b:Last>FECYT</b:Last>
          </b:Person>
        </b:NameList>
      </b:Author>
    </b:Author>
    <b:InternetSiteTitle>Fundación Española para la Ciencia y la Tecnología</b:InternetSiteTitle>
    <b:Month>11</b:Month>
    <b:Day>28</b:Day>
    <b:URL>https://www.recursoscientificos.fecyt.es</b:URL>
    <b:RefOrder>181</b:RefOrder>
  </b:Source>
  <b:Source>
    <b:Tag>Tor17</b:Tag>
    <b:SourceType>JournalArticle</b:SourceType>
    <b:Guid>{49E1F1D6-5857-4F8D-86B3-116F19D2860E}</b:Guid>
    <b:Author>
      <b:Author>
        <b:NameList>
          <b:Person>
            <b:Last>Torrijo</b:Last>
            <b:First>E</b:First>
          </b:Person>
          <b:Person>
            <b:Last>Espinoza</b:Last>
            <b:First>R</b:First>
          </b:Person>
        </b:NameList>
      </b:Author>
    </b:Author>
    <b:Title>Análisis bibliométrico de la literatura científica publicada en la revista La Técnica (2010-2016)</b:Title>
    <b:JournalName>Rehuso</b:JournalName>
    <b:Year>2017</b:Year>
    <b:Pages>67 - 72</b:Pages>
    <b:Volume>2</b:Volume>
    <b:Issue>1</b:Issue>
    <b:RefOrder>182</b:RefOrder>
  </b:Source>
  <b:Source>
    <b:Tag>Cha12</b:Tag>
    <b:SourceType>JournalArticle</b:SourceType>
    <b:Guid>{6F5B0A17-8FBA-461A-AE45-7C76AFE4CD5C}</b:Guid>
    <b:Author>
      <b:Author>
        <b:NameList>
          <b:Person>
            <b:Last>Chaviano</b:Last>
            <b:First>O</b:First>
          </b:Person>
        </b:NameList>
      </b:Author>
    </b:Author>
    <b:Title>Algunas consideraciones teórico-conceptuales sobre las disciplinas métricas</b:Title>
    <b:JournalName>ACIMED</b:JournalName>
    <b:Year>2012</b:Year>
    <b:Pages>56 - 61</b:Pages>
    <b:RefOrder>183</b:RefOrder>
  </b:Source>
  <b:Source>
    <b:Tag>Rub12</b:Tag>
    <b:SourceType>InternetSite</b:SourceType>
    <b:Guid>{AAB7C823-6613-4235-89C3-0635F671B443}</b:Guid>
    <b:Author>
      <b:Author>
        <b:NameList>
          <b:Person>
            <b:Last>Rubio</b:Last>
            <b:First>M</b:First>
          </b:Person>
        </b:NameList>
      </b:Author>
    </b:Author>
    <b:Title>Bibliometría y ciencias sociales</b:Title>
    <b:Year>2012</b:Year>
    <b:InternetSiteTitle>Bibliometría y ciencias sociales</b:InternetSiteTitle>
    <b:Month>8</b:Month>
    <b:Day>12</b:Day>
    <b:URL>http://clio.rediris.es/articulos/bibliometria.html</b:URL>
    <b:RefOrder>184</b:RefOrder>
  </b:Source>
  <b:Source>
    <b:Tag>Leo12</b:Tag>
    <b:SourceType>JournalArticle</b:SourceType>
    <b:Guid>{E084FAA9-940E-4C0A-9C55-EBB9780982F4}</b:Guid>
    <b:Title>Análisis bibliométrico sobre la producción científica archivística en la Red de Revistas Científicas de América Latina y el Caribe (Redalyc) durante el período 2001-2011</b:Title>
    <b:Year>2012</b:Year>
    <b:Author>
      <b:Author>
        <b:NameList>
          <b:Person>
            <b:Last>Leomar</b:Last>
            <b:First>J</b:First>
          </b:Person>
        </b:NameList>
      </b:Author>
    </b:Author>
    <b:JournalName>Biblios</b:JournalName>
    <b:Pages>78 - 82</b:Pages>
    <b:Volume>48</b:Volume>
    <b:RefOrder>185</b:RefOrder>
  </b:Source>
  <b:Source>
    <b:Tag>Alv15</b:Tag>
    <b:SourceType>JournalArticle</b:SourceType>
    <b:Guid>{CC362599-C51F-459D-A9F3-5FEAA76A5F9D}</b:Guid>
    <b:Author>
      <b:Author>
        <b:NameList>
          <b:Person>
            <b:Last>Alvarez</b:Last>
            <b:First>P</b:First>
          </b:Person>
          <b:Person>
            <b:Last>Montoro</b:Last>
            <b:First>M</b:First>
          </b:Person>
        </b:NameList>
      </b:Author>
    </b:Author>
    <b:Title>Análisis de la producción y de la visibilidad científica de Ecuador en el contexto Andino (2000-2013)</b:Title>
    <b:JournalName>Revista Internacional de Información y Comunicación</b:JournalName>
    <b:Year>2015</b:Year>
    <b:Pages>577 - 586</b:Pages>
    <b:Volume>24</b:Volume>
    <b:Issue>5</b:Issue>
    <b:RefOrder>186</b:RefOrder>
  </b:Source>
  <b:Source>
    <b:Tag>And13</b:Tag>
    <b:SourceType>JournalArticle</b:SourceType>
    <b:Guid>{1F85C471-4175-4B21-992F-373465C8C1CB}</b:Guid>
    <b:Author>
      <b:Author>
        <b:NameList>
          <b:Person>
            <b:Last>Andrade</b:Last>
            <b:First>C</b:First>
          </b:Person>
          <b:Person>
            <b:Last>López</b:Last>
            <b:First>A</b:First>
          </b:Person>
          <b:Person>
            <b:Last>Campillo</b:Last>
            <b:First>R</b:First>
          </b:Person>
        </b:NameList>
      </b:Author>
    </b:Author>
    <b:Title>Bibliometric analysis of South American research in sports science from 1970 to 2012</b:Title>
    <b:JournalName>Revista de Educação Física</b:JournalName>
    <b:Year>2013</b:Year>
    <b:Pages>783 - 791</b:Pages>
    <b:Volume>19</b:Volume>
    <b:Issue>4</b:Issue>
    <b:RefOrder>187</b:RefOrder>
  </b:Source>
  <b:Source>
    <b:Tag>Ayo15</b:Tag>
    <b:SourceType>JournalArticle</b:SourceType>
    <b:Guid>{2CCE3FA5-DD84-419E-87D4-C602145DE25A}</b:Guid>
    <b:Author>
      <b:Author>
        <b:NameList>
          <b:Person>
            <b:Last>Ayora</b:Last>
            <b:First>M</b:First>
          </b:Person>
        </b:NameList>
      </b:Author>
    </b:Author>
    <b:Title>La investigación científica en las universidades ecuatorianas</b:Title>
    <b:JournalName>Anales</b:JournalName>
    <b:Year>2015</b:Year>
    <b:Pages>61 - 72</b:Pages>
    <b:Volume>57</b:Volume>
    <b:RefOrder>188</b:RefOrder>
  </b:Source>
  <b:Source>
    <b:Tag>Hoo15</b:Tag>
    <b:SourceType>JournalArticle</b:SourceType>
    <b:Guid>{AF84A761-BE95-4E18-A2BC-DFAC299F0C85}</b:Guid>
    <b:Author>
      <b:Author>
        <b:NameList>
          <b:Person>
            <b:Last>Hoof</b:Last>
            <b:First>H</b:First>
          </b:Person>
        </b:NameList>
      </b:Author>
    </b:Author>
    <b:Title>Ecuador’s Efforts to Raise Its Research Profile: The Prometeo Program Case Study</b:Title>
    <b:JournalName>Journal of Hispanic Higher Education</b:JournalName>
    <b:Year>2015</b:Year>
    <b:Pages>56 - 68</b:Pages>
    <b:Volume>14</b:Volume>
    <b:Issue>1</b:Issue>
    <b:RefOrder>189</b:RefOrder>
  </b:Source>
  <b:Source>
    <b:Tag>Loo14</b:Tag>
    <b:SourceType>JournalArticle</b:SourceType>
    <b:Guid>{5EBFED92-77BA-42E7-8F08-DAF0347BA994}</b:Guid>
    <b:Author>
      <b:Author>
        <b:NameList>
          <b:Person>
            <b:Last>Loor</b:Last>
            <b:First>F</b:First>
          </b:Person>
        </b:NameList>
      </b:Author>
    </b:Author>
    <b:Title>Investigación y desarrollo en Ecuador: un análisis comparativo entre América Latina y el Caribe (2000 - 2012)</b:Title>
    <b:JournalName>Compendium</b:JournalName>
    <b:Year>2014</b:Year>
    <b:Pages>28 - 46</b:Pages>
    <b:Volume>1</b:Volume>
    <b:Issue>2</b:Issue>
    <b:RefOrder>190</b:RefOrder>
  </b:Source>
  <b:Source>
    <b:Tag>Sis11</b:Tag>
    <b:SourceType>JournalArticle</b:SourceType>
    <b:Guid>{AC12D577-D686-4759-8BBE-5EC502B4C334}</b:Guid>
    <b:Author>
      <b:Author>
        <b:NameList>
          <b:Person>
            <b:Last>Sisa</b:Last>
            <b:First>G</b:First>
          </b:Person>
        </b:NameList>
      </b:Author>
    </b:Author>
    <b:Title>La producción científica en ciencias de la salud en Ecuador</b:Title>
    <b:JournalName>Revista Panamericana de Salud Pública</b:JournalName>
    <b:Year>2011</b:Year>
    <b:Pages>388 - 392</b:Pages>
    <b:Volume>30</b:Volume>
    <b:Issue>4</b:Issue>
    <b:RefOrder>191</b:RefOrder>
  </b:Source>
  <b:Source>
    <b:Tag>Pou14</b:Tag>
    <b:SourceType>JournalArticle</b:SourceType>
    <b:Guid>{DF9B936A-B934-4228-B4AB-22C6523743EA}</b:Guid>
    <b:Author>
      <b:Author>
        <b:NameList>
          <b:Person>
            <b:Last>Pouris</b:Last>
            <b:First>A</b:First>
          </b:Person>
        </b:NameList>
      </b:Author>
    </b:Author>
    <b:Title>Research emphasis and collaboration in Africa</b:Title>
    <b:JournalName>Scientometrics</b:JournalName>
    <b:Year>2014</b:Year>
    <b:Pages>2169 - 2184</b:Pages>
    <b:Volume>98</b:Volume>
    <b:Issue>3</b:Issue>
    <b:RefOrder>192</b:RefOrder>
  </b:Source>
  <b:Source>
    <b:Tag>Nar91</b:Tag>
    <b:SourceType>JournalArticle</b:SourceType>
    <b:Guid>{31E359C0-CD02-43E5-8DD3-6E4A9A72A189}</b:Guid>
    <b:Author>
      <b:Author>
        <b:NameList>
          <b:Person>
            <b:Last>Narin</b:Last>
            <b:First>F</b:First>
          </b:Person>
        </b:NameList>
      </b:Author>
    </b:Author>
    <b:Title>Scientific cooperation in Europe and the citation of multinationally authored papers</b:Title>
    <b:JournalName>Scientometrics</b:JournalName>
    <b:Year>1991</b:Year>
    <b:Pages>313 - 323</b:Pages>
    <b:Volume>21</b:Volume>
    <b:Issue>3</b:Issue>
    <b:RefOrder>193</b:RefOrder>
  </b:Source>
  <b:Source>
    <b:Tag>MarcadorDePosición9</b:Tag>
    <b:SourceType>JournalArticle</b:SourceType>
    <b:Guid>{0BE1C591-49AE-49C1-910A-4F8B9B9A9922}</b:Guid>
    <b:Author>
      <b:Author>
        <b:NameList>
          <b:Person>
            <b:Last>Castillo</b:Last>
            <b:First>J</b:First>
          </b:Person>
          <b:Person>
            <b:Last>Powell</b:Last>
            <b:First>M</b:First>
          </b:Person>
        </b:NameList>
      </b:Author>
    </b:Author>
    <b:Title>Análisis de la producción científica del Ecuador e impacto de la colaboración internacional en el periodo 2006-2015</b:Title>
    <b:JournalName>Española de Documentación Científica</b:JournalName>
    <b:Year>2019</b:Year>
    <b:Pages>225 - 231</b:Pages>
    <b:Volume>42</b:Volume>
    <b:Issue>1</b:Issue>
    <b:RefOrder>194</b:RefOrder>
  </b:Source>
  <b:Source>
    <b:Tag>Tru10</b:Tag>
    <b:SourceType>JournalArticle</b:SourceType>
    <b:Guid>{15E6EE92-BCC3-4894-9603-7A964EF4C80B}</b:Guid>
    <b:Author>
      <b:Author>
        <b:NameList>
          <b:Person>
            <b:Last>Trueba</b:Last>
            <b:First>R</b:First>
          </b:Person>
          <b:Person>
            <b:Last>Estrada</b:Last>
            <b:First>M</b:First>
          </b:Person>
        </b:NameList>
      </b:Author>
    </b:Author>
    <b:Title>La base de datos PubMed y la bu ́squeda de informacion cientıfica</b:Title>
    <b:JournalName>Seminarios de la Fundacion Española de Reumatologıa</b:JournalName>
    <b:Year>2010</b:Year>
    <b:Pages>49 - 63</b:Pages>
    <b:Volume>11</b:Volume>
    <b:Issue>2</b:Issue>
    <b:RefOrder>195</b:RefOrder>
  </b:Source>
  <b:Source>
    <b:Tag>Bec19</b:Tag>
    <b:SourceType>JournalArticle</b:SourceType>
    <b:Guid>{CCDC07AE-4B9A-43D3-A11B-C63818D70128}</b:Guid>
    <b:Author>
      <b:Author>
        <b:NameList>
          <b:Person>
            <b:Last>Becerril</b:Last>
          </b:Person>
        </b:NameList>
      </b:Author>
    </b:Author>
    <b:Title>De re coquinaria como parte de una tradición de manuales de cocina griegos y romanos</b:Title>
    <b:JournalName>Creando Redes Doctorales</b:JournalName>
    <b:Year>2019</b:Year>
    <b:RefOrder>1</b:RefOrder>
  </b:Source>
  <b:Source>
    <b:Tag>Luj19</b:Tag>
    <b:SourceType>Book</b:SourceType>
    <b:Guid>{69DC0D07-3A80-45BE-AD00-AED026EC72AB}</b:Guid>
    <b:Author>
      <b:Author>
        <b:NameList>
          <b:Person>
            <b:Last>Luján</b:Last>
          </b:Person>
        </b:NameList>
      </b:Author>
    </b:Author>
    <b:Title>Historia de la gastronomía</b:Title>
    <b:Year>2019</b:Year>
    <b:RefOrder>2</b:RefOrder>
  </b:Source>
  <b:Source>
    <b:Tag>Her17</b:Tag>
    <b:SourceType>JournalArticle</b:SourceType>
    <b:Guid>{82349BD1-3D0C-436D-A15E-9B314393EF3B}</b:Guid>
    <b:Author>
      <b:Author>
        <b:NameList>
          <b:Person>
            <b:Last>Herrera</b:Last>
          </b:Person>
        </b:NameList>
      </b:Author>
    </b:Author>
    <b:Title>El rescate de una historia culinaria-Gastronomía típica Bolívar Ecuador</b:Title>
    <b:Year>2017</b:Year>
    <b:JournalName>Revista Caribeña de Ciencias Sociales</b:JournalName>
    <b:RefOrder>3</b:RefOrder>
  </b:Source>
  <b:Source>
    <b:Tag>Paz10</b:Tag>
    <b:SourceType>Book</b:SourceType>
    <b:Guid>{F2A67F90-036E-49D5-9F6B-E6BD39337327}</b:Guid>
    <b:Author>
      <b:Author>
        <b:NameList>
          <b:Person>
            <b:Last>Pazos-Barrera</b:Last>
          </b:Person>
        </b:NameList>
      </b:Author>
    </b:Author>
    <b:Title>Cocinas regionales andinas</b:Title>
    <b:Year>2010</b:Year>
    <b:City>Quito</b:City>
    <b:Publisher>Corporación Editora Nacional </b:Publisher>
    <b:RefOrder>7</b:RefOrder>
  </b:Source>
  <b:Source>
    <b:Tag>Muñ03</b:Tag>
    <b:SourceType>Book</b:SourceType>
    <b:Guid>{B4D28B3E-8315-43FA-89B5-A2586BAFDCB0}</b:Guid>
    <b:Author>
      <b:Author>
        <b:NameList>
          <b:Person>
            <b:Last>Muñoz</b:Last>
          </b:Person>
        </b:NameList>
      </b:Author>
    </b:Author>
    <b:Title>Cocina Latinoamericana </b:Title>
    <b:Year>2003</b:Year>
    <b:City>Quito </b:City>
    <b:Publisher>Promoselec</b:Publisher>
    <b:RefOrder>196</b:RefOrder>
  </b:Source>
  <b:Source>
    <b:Tag>Bem06</b:Tag>
    <b:SourceType>Book</b:SourceType>
    <b:Guid>{3D890C77-F9A0-4E26-8D3D-762A5AFAFACF}</b:Guid>
    <b:Author>
      <b:Author>
        <b:NameList>
          <b:Person>
            <b:Last>Bembire</b:Last>
          </b:Person>
        </b:NameList>
      </b:Author>
    </b:Author>
    <b:Title>Gastronomía ancestral</b:Title>
    <b:Year>2006</b:Year>
    <b:RefOrder>197</b:RefOrder>
  </b:Source>
  <b:Source>
    <b:Tag>Gue14</b:Tag>
    <b:SourceType>Book</b:SourceType>
    <b:Guid>{71722216-4950-43BF-A2BB-71EE3B46D603}</b:Guid>
    <b:Author>
      <b:Author>
        <b:NameList>
          <b:Person>
            <b:Last>Salgado</b:Last>
            <b:First>Guerra</b:First>
          </b:Person>
        </b:NameList>
      </b:Author>
    </b:Author>
    <b:Title>La gastronomía tradicional y su incidencia en el desarrollo turístico de la parroquia Atocha-Ficoa</b:Title>
    <b:Year>2014</b:Year>
    <b:City>UTA</b:City>
    <b:RefOrder>198</b:RefOrder>
  </b:Source>
  <b:Source>
    <b:Tag>Cla62</b:Tag>
    <b:SourceType>Book</b:SourceType>
    <b:Guid>{57058729-6CAB-4306-8220-2B58DEEF471C}</b:Guid>
    <b:Author>
      <b:Author>
        <b:NameList>
          <b:Person>
            <b:Last>Lévi-Strauss</b:Last>
            <b:First>Claude</b:First>
          </b:Person>
        </b:NameList>
      </b:Author>
    </b:Author>
    <b:Title>El Pensamiento Salvaje" (en francés: "La Pensée sauvage</b:Title>
    <b:Year>1962</b:Year>
    <b:RefOrder>199</b:RefOrder>
  </b:Source>
  <b:Source>
    <b:Tag>Sid96</b:Tag>
    <b:SourceType>Book</b:SourceType>
    <b:Guid>{DAB0D7CE-3636-491D-ADBE-56BA32612FBF}</b:Guid>
    <b:Author>
      <b:Author>
        <b:NameList>
          <b:Person>
            <b:Last>Sidney-Mintz</b:Last>
          </b:Person>
        </b:NameList>
      </b:Author>
    </b:Author>
    <b:Title>Dulzura y poder </b:Title>
    <b:Year>1996</b:Year>
    <b:RefOrder>200</b:RefOrder>
  </b:Source>
  <b:Source>
    <b:Tag>GOd82</b:Tag>
    <b:SourceType>Book</b:SourceType>
    <b:Guid>{2FB47237-5284-4849-9E09-985646EDA452}</b:Guid>
    <b:Author>
      <b:Author>
        <b:NameList>
          <b:Person>
            <b:Last>Godoy</b:Last>
          </b:Person>
        </b:NameList>
      </b:Author>
    </b:Author>
    <b:Title>Cocina, cuisine y arte. Autora Carina Perticone.</b:Title>
    <b:Year>1982</b:Year>
    <b:Publisher>Editorial UNICEN.</b:Publisher>
    <b:RefOrder>201</b:RefOrder>
  </b:Source>
  <b:Source>
    <b:Tag>Wra09</b:Tag>
    <b:SourceType>JournalArticle</b:SourceType>
    <b:Guid>{20D551DA-CDD2-4F68-8EEA-7D318B569F4E}</b:Guid>
    <b:Author>
      <b:Author>
        <b:NameList>
          <b:Person>
            <b:Last>Wrangham</b:Last>
            <b:First>Richard</b:First>
          </b:Person>
        </b:NameList>
      </b:Author>
    </b:Author>
    <b:Title>Catching Fire: How Cooking Made Us Human</b:Title>
    <b:Year>2009</b:Year>
    <b:Pages>447-449</b:Pages>
    <b:Volume>20</b:Volume>
    <b:URL>https://link.springer.com/article/10.1007/s12110-009-9075-3#citeas</b:URL>
    <b:DOI>https://doi.org/10.1007/s12110-009-9075-3</b:DOI>
    <b:RefOrder>202</b:RefOrder>
  </b:Source>
  <b:Source>
    <b:Tag>Fel04</b:Tag>
    <b:SourceType>JournalArticle</b:SourceType>
    <b:Guid>{A1D5AEDA-71D8-4FA2-B759-CB306A9ED6C1}</b:Guid>
    <b:Author>
      <b:Author>
        <b:NameList>
          <b:Person>
            <b:Last>Fernández-Armesto</b:Last>
            <b:First>Felipe</b:First>
          </b:Person>
        </b:NameList>
      </b:Author>
    </b:Author>
    <b:Title>Historia de la comida </b:Title>
    <b:JournalName>Tusquets </b:JournalName>
    <b:Year>2004</b:Year>
    <b:RefOrder>203</b:RefOrder>
  </b:Source>
  <b:Source>
    <b:Tag>Sos22</b:Tag>
    <b:SourceType>JournalArticle</b:SourceType>
    <b:Guid>{D275A99E-BE6C-4EE4-AB0D-E93C0F2D6E27}</b:Guid>
    <b:Author>
      <b:Author>
        <b:NameList>
          <b:Person>
            <b:Last>Sosa</b:Last>
          </b:Person>
        </b:NameList>
      </b:Author>
    </b:Author>
    <b:Title>Génesis de una identidad visual: Creación de la imagen para el Congreso Internacional de Patrimonio Alimentario y Museo</b:Title>
    <b:JournalName>El gusto en el museo </b:JournalName>
    <b:Year>2022</b:Year>
    <b:RefOrder>8</b:RefOrder>
  </b:Source>
  <b:Source>
    <b:Tag>Val20</b:Tag>
    <b:SourceType>JournalArticle</b:SourceType>
    <b:Guid>{5B54E7F4-636B-4043-87E4-2947538E720D}</b:Guid>
    <b:Author>
      <b:Author>
        <b:NameList>
          <b:Person>
            <b:Last>Valencia</b:Last>
          </b:Person>
        </b:NameList>
      </b:Author>
    </b:Author>
    <b:Title>Patrimonio cultural gastronómico: consideraciones teóricas</b:Title>
    <b:JournalName>Idesmarc</b:JournalName>
    <b:Year>2020</b:Year>
    <b:RefOrder>9</b:RefOrder>
  </b:Source>
  <b:Source>
    <b:Tag>Otá22</b:Tag>
    <b:SourceType>JournalArticle</b:SourceType>
    <b:Guid>{A471155F-BB6C-4F50-8518-B3671744A4F7}</b:Guid>
    <b:Author>
      <b:Author>
        <b:NameList>
          <b:Person>
            <b:Last>Otálvalo</b:Last>
          </b:Person>
        </b:NameList>
      </b:Author>
    </b:Author>
    <b:Title>La comida y sus dimensiones culturales: Una revisión integrativa del estado de la cuestión</b:Title>
    <b:JournalName>Humanities Review</b:JournalName>
    <b:Year>2022</b:Year>
    <b:RefOrder>10</b:RefOrder>
  </b:Source>
  <b:Source>
    <b:Tag>Sil201</b:Tag>
    <b:SourceType>JournalArticle</b:SourceType>
    <b:Guid>{4C15EF35-8D9E-4EA5-B87C-38B6D4C9EE1D}</b:Guid>
    <b:Author>
      <b:Author>
        <b:NameList>
          <b:Person>
            <b:Last>Silva-Tejeda</b:Last>
          </b:Person>
        </b:NameList>
      </b:Author>
    </b:Author>
    <b:Title>Los alimentos como arma geopolítica, seguridad nacional alimentaria en el mundo multipolar y el caso de la dependencia de México con EE. UU.</b:Title>
    <b:JournalName>Repositorio institucional </b:JournalName>
    <b:Year>2020</b:Year>
    <b:RefOrder>204</b:RefOrder>
  </b:Source>
  <b:Source>
    <b:Tag>Cas24</b:Tag>
    <b:SourceType>InternetSite</b:SourceType>
    <b:Guid>{8EDEADCB-D796-4964-8C06-6852B383FE50}</b:Guid>
    <b:Author>
      <b:Author>
        <b:NameList>
          <b:Person>
            <b:Last>Casa-Mendoza</b:Last>
          </b:Person>
        </b:NameList>
      </b:Author>
    </b:Author>
    <b:Title>Cocina tradicional y memoria histórica del Cantón Saquisilí</b:Title>
    <b:Year>2024</b:Year>
    <b:URL>https://repositorio.uta.edu.ec/handle/123456789/40367</b:URL>
    <b:RefOrder>205</b:RefOrder>
  </b:Source>
  <b:Source>
    <b:Tag>Ana13</b:Tag>
    <b:SourceType>Misc</b:SourceType>
    <b:Guid>{6455DAFA-26E1-4E49-B962-0944EFCDE6CB}</b:Guid>
    <b:Title>Camino de los Dioses Guancavilcas</b:Title>
    <b:Year>2013</b:Year>
    <b:City>Guayaquil</b:City>
    <b:Publisher>instituto Nacional de Patrimonio Cultural</b:Publisher>
    <b:Author>
      <b:Author>
        <b:NameList>
          <b:Person>
            <b:Last>Freire</b:Last>
            <b:First>Ana</b:First>
            <b:Middle>Martiza</b:Middle>
          </b:Person>
        </b:NameList>
      </b:Author>
    </b:Author>
    <b:PublicationTitle>Camino de los Dioses Guancavilcas</b:PublicationTitle>
    <b:StateProvince>Guayas</b:StateProvince>
    <b:CountryRegion>Ecuador</b:CountryRegion>
    <b:RefOrder>6</b:RefOrder>
  </b:Source>
  <b:Source>
    <b:Tag>GAD19</b:Tag>
    <b:SourceType>Misc</b:SourceType>
    <b:Guid>{513281AD-9D48-423E-9614-683B1D28F857}</b:Guid>
    <b:Author>
      <b:Author>
        <b:NameList>
          <b:Person>
            <b:Last>ELENA</b:Last>
            <b:First>GAD</b:First>
            <b:Middle>SANTA</b:Middle>
          </b:Person>
        </b:NameList>
      </b:Author>
    </b:Author>
    <b:Title>La capital del Mar y la tierra</b:Title>
    <b:PublicationTitle>PLAN DE DESARROLLO Y ORDENAMIENTO TERRITORIAL</b:PublicationTitle>
    <b:Year>2014-2019</b:Year>
    <b:City>Santa Elena</b:City>
    <b:StateProvince>Santa Elena</b:StateProvince>
    <b:CountryRegion>Ecuador</b:CountryRegion>
    <b:Publisher>GAD SANTA ELENA</b:Publisher>
    <b:RefOrder>4</b:RefOrder>
  </b:Source>
  <b:Source>
    <b:Tag>War17</b:Tag>
    <b:SourceType>InternetSite</b:SourceType>
    <b:Guid>{83C3BA29-6B8E-4B94-B916-D12036CCBC0E}</b:Guid>
    <b:Author>
      <b:Author>
        <b:NameList>
          <b:Person>
            <b:Last>Wardle</b:Last>
            <b:First>Claire</b:First>
          </b:Person>
        </b:NameList>
      </b:Author>
    </b:Author>
    <b:Title>First Draft</b:Title>
    <b:Year>2017</b:Year>
    <b:Month>03</b:Month>
    <b:Day>14</b:Day>
    <b:URL>https://es.firstdraftnews.org/2017/03/14/noticias-falsas-es-complicado/</b:URL>
    <b:YearAccessed>2020</b:YearAccessed>
    <b:MonthAccessed>04</b:MonthAccessed>
    <b:DayAccessed>26</b:DayAccessed>
    <b:ShortTitle>Noticias falsas. Es complicado.</b:ShortTitle>
    <b:RefOrder>206</b:RefOrder>
  </b:Source>
  <b:Source>
    <b:Tag>BBC28</b:Tag>
    <b:SourceType>InternetSite</b:SourceType>
    <b:Guid>{162771CE-BA39-4F64-8DD9-30F48A2162BC}</b:Guid>
    <b:Title>Guía básica para identificar noticias falsas (antes de mandarlas a tus grupos de WhatsApp)</b:Title>
    <b:Year>2018</b:Year>
    <b:Month>09</b:Month>
    <b:Day>18</b:Day>
    <b:Author>
      <b:Author>
        <b:Corporate>BBC</b:Corporate>
      </b:Author>
    </b:Author>
    <b:URL>https://www.bbc.com/mundo/noticias-45561204</b:URL>
    <b:YearAccessed>2020</b:YearAccessed>
    <b:MonthAccessed>04</b:MonthAccessed>
    <b:DayAccessed>25</b:DayAccessed>
    <b:RefOrder>207</b:RefOrder>
  </b:Source>
  <b:Source>
    <b:Tag>Ins18</b:Tag>
    <b:SourceType>InternetSite</b:SourceType>
    <b:Guid>{866910D5-4A4D-488C-9A17-7E1A14A5F519}</b:Guid>
    <b:Author>
      <b:Author>
        <b:Corporate>Instituto de Tecnología de Massachusetts</b:Corporate>
      </b:Author>
    </b:Author>
    <b:Title>Instituto de Tecnología de Massachusetts</b:Title>
    <b:Year>2018</b:Year>
    <b:Month>03</b:Month>
    <b:Day>08</b:Day>
    <b:URL>http://news.mit.edu/2018/study-twitter-false-news-travels-faster-true-stories-0308</b:URL>
    <b:YearAccessed>2020</b:YearAccessed>
    <b:MonthAccessed>04</b:MonthAccessed>
    <b:DayAccessed>24</b:DayAccessed>
    <b:ShortTitle>Estudio: en Twitter, las noticias falsas viajan más rápido que las historias reales</b:ShortTitle>
    <b:RefOrder>208</b:RefOrder>
  </b:Source>
  <b:Source>
    <b:Tag>Fre13</b:Tag>
    <b:SourceType>BookSection</b:SourceType>
    <b:Guid>{E7975F95-5740-4EB9-9EF3-1BB1FA7C2AB2}</b:Guid>
    <b:Title>Camino de los Dioses Guancavilcas</b:Title>
    <b:Year>2013</b:Year>
    <b:Author>
      <b:Author>
        <b:NameList>
          <b:Person>
            <b:Last>Freire</b:Last>
            <b:First>Ana</b:First>
            <b:Middle>Maritza</b:Middle>
          </b:Person>
        </b:NameList>
      </b:Author>
    </b:Author>
    <b:Publisher>nstituto Nacional de Patrimonio Cultural,</b:Publisher>
    <b:RefOrder>209</b:RefOrder>
  </b:Source>
  <b:Source>
    <b:Tag>INE10</b:Tag>
    <b:SourceType>Report</b:SourceType>
    <b:Guid>{B8BE564B-6335-493F-B5BF-800F00292887}</b:Guid>
    <b:Title>Censo Poblacion y vivienda</b:Title>
    <b:Year>2010</b:Year>
    <b:Author>
      <b:Author>
        <b:NameList>
          <b:Person>
            <b:Last>INEC</b:Last>
          </b:Person>
        </b:NameList>
      </b:Author>
    </b:Author>
    <b:City>Quito</b:City>
    <b:RefOrder>210</b:RefOrder>
  </b:Source>
  <b:Source>
    <b:Tag>Min13</b:Tag>
    <b:SourceType>Book</b:SourceType>
    <b:Guid>{E2415DBD-DFB4-4AF4-A214-290E16C0300B}</b:Guid>
    <b:Title>Plan de Desarrollo integral comunal</b:Title>
    <b:Year>2013</b:Year>
    <b:Publisher>Ministerio de Cultura y Patrimonio</b:Publisher>
    <b:City>Quito</b:City>
    <b:Author>
      <b:Author>
        <b:NameList>
          <b:Person>
            <b:Last>patrimonio</b:Last>
            <b:First>Ministerio</b:First>
            <b:Middle>de Cultura y</b:Middle>
          </b:Person>
        </b:NameList>
      </b:Author>
    </b:Author>
    <b:RefOrder>211</b:RefOrder>
  </b:Source>
  <b:Source>
    <b:Tag>Vil15</b:Tag>
    <b:SourceType>Book</b:SourceType>
    <b:Guid>{C0511DBD-420F-4CE4-B05F-9112A615AFC5}</b:Guid>
    <b:Author>
      <b:Author>
        <b:NameList>
          <b:Person>
            <b:Last>Villao Viteri</b:Last>
            <b:First>J</b:First>
          </b:Person>
        </b:NameList>
      </b:Author>
    </b:Author>
    <b:Title>Plan de Desarrollo Agroturístico para la comuna de la Provincia de Santa Elena</b:Title>
    <b:Year>2015</b:Year>
    <b:City>Quito</b:City>
    <b:RefOrder>212</b:RefOrder>
  </b:Source>
  <b:Source>
    <b:Tag>Ecu16</b:Tag>
    <b:SourceType>Misc</b:SourceType>
    <b:Guid>{7EBE36C6-DF86-4570-A572-63BF507FAFE6}</b:Guid>
    <b:Title>Razón y Palabra</b:Title>
    <b:PublicationTitle>Significados, identidades y estudios culturales: Una introducción al pensamiento de Stuart Hall.</b:PublicationTitle>
    <b:Year>2016</b:Year>
    <b:Month>marzo</b:Month>
    <b:City>Quito</b:City>
    <b:StateProvince>Pichincha</b:StateProvince>
    <b:CountryRegion>Ecuador</b:CountryRegion>
    <b:Publisher>Primera revista electrónica en Iberoamérica Especializada en Comunicación</b:Publisher>
    <b:Author>
      <b:Author>
        <b:NameList>
          <b:Person>
            <b:Last>Ecuador</b:Last>
            <b:First>Universidad</b:First>
            <b:Middle>de los Hemisferios</b:Middle>
          </b:Person>
        </b:NameList>
      </b:Author>
    </b:Author>
    <b:RefOrder>213</b:RefOrder>
  </b:Source>
  <b:Source>
    <b:Tag>Yag24</b:Tag>
    <b:SourceType>Misc</b:SourceType>
    <b:Guid>{2EA7F140-4A4C-4435-A7FA-5E754E39C871}</b:Guid>
    <b:Author>
      <b:Author>
        <b:NameList>
          <b:Person>
            <b:Last>Eduardo</b:Last>
            <b:First>Yagual</b:First>
            <b:Middle>Suarez</b:Middle>
          </b:Person>
        </b:NameList>
      </b:Author>
    </b:Author>
    <b:Title>Turismo Cultural: Ruta de los museos de la Provincia de Santa Elena</b:Title>
    <b:Year>2024</b:Year>
    <b:City>Libertad</b:City>
    <b:StateProvince>Santa Elena</b:StateProvince>
    <b:CountryRegion>Ecuador</b:CountryRegion>
    <b:Publisher>Tesis</b:Publisher>
    <b:RefOrder>214</b:RefOrder>
  </b:Source>
  <b:Source>
    <b:Tag>Alb22</b:Tag>
    <b:SourceType>InternetSite</b:SourceType>
    <b:Guid>{2DAEA961-9DD3-4A05-978B-5B0672695E49}</b:Guid>
    <b:Author>
      <b:Author>
        <b:NameList>
          <b:Person>
            <b:Last>Serratacó</b:Last>
            <b:First>Albert</b:First>
          </b:Person>
        </b:NameList>
      </b:Author>
    </b:Author>
    <b:Title>Los traveleros</b:Title>
    <b:InternetSiteTitle>Comida típica de Ecuador: 15 platos que debes probar</b:InternetSiteTitle>
    <b:Year>2022</b:Year>
    <b:Month>febrero</b:Month>
    <b:Day>25</b:Day>
    <b:URL>https://lostraveleros.com/comida-tipica-de-ecuador/</b:URL>
    <b:RefOrder>215</b:RefOrder>
  </b:Source>
  <b:Source>
    <b:Tag>MarcadorDePosición10</b:Tag>
    <b:SourceType>InternetSite</b:SourceType>
    <b:Guid>{52C3FE4C-EEB9-476A-9F39-9F99D371B1DD}</b:Guid>
    <b:Title>La capital del Mar y la tierra</b:Title>
    <b:PublicationTitle>Plan de ordenamiento territorial</b:PublicationTitle>
    <b:Year>2014-2019</b:Year>
    <b:StateProvince>Santa Elena</b:StateProvince>
    <b:CountryRegion>Ecuador</b:CountryRegion>
    <b:Author>
      <b:Author>
        <b:Corporate>Gobierno Autónomo Municipal de Santa Elena. (GAD)</b:Corporate>
      </b:Author>
    </b:Author>
    <b:URL>http://www.gadse.gob.ec/gadse/</b:URL>
    <b:RefOrder>5</b:RefOrder>
  </b:Source>
  <b:Source>
    <b:Tag>ONU18</b:Tag>
    <b:SourceType>InternetSite</b:SourceType>
    <b:Guid>{3F45E258-4845-4223-ADCC-8505FCCF80A1}</b:Guid>
    <b:Title>Objetivos de Desarrollo Sostenible</b:Title>
    <b:Year>2020</b:Year>
    <b:Author>
      <b:Author>
        <b:Corporate>ONU</b:Corporate>
      </b:Author>
    </b:Author>
    <b:InternetSiteTitle>Objetivos de Desarrollo Sostenible</b:InternetSiteTitle>
    <b:Month>01</b:Month>
    <b:Day>30</b:Day>
    <b:URL>https://www.un.org/sustainabledevelopment/es/sustainable-consumption-production/</b:URL>
    <b:YearAccessed>2022</b:YearAccessed>
    <b:MonthAccessed>11</b:MonthAccessed>
    <b:DayAccessed>30</b:DayAccessed>
    <b:RefOrder>1</b:RefOrder>
  </b:Source>
  <b:Source>
    <b:Tag>PNU22</b:Tag>
    <b:SourceType>InternetSite</b:SourceType>
    <b:Guid>{083BA8EB-96C4-4C98-9EB7-616688756A59}</b:Guid>
    <b:Author>
      <b:Author>
        <b:Corporate>PNUD</b:Corporate>
      </b:Author>
    </b:Author>
    <b:Title>Objetivo 12: Consumo y Producción Responsables</b:Title>
    <b:InternetSiteTitle>Objetivo 12: Consumo y Producción Responsables</b:InternetSiteTitle>
    <b:Year>2022</b:Year>
    <b:Month>11</b:Month>
    <b:Day>30</b:Day>
    <b:URL>https://www.undp.org/sustainable-development-goals?utm_source=EN&amp;utm_medium=GSR&amp;utm_content=US_UNDP_PaidSearch_Brand_English&amp;utm_campaign=CENTRAL&amp;c_src=CENTRAL&amp;c_src2=GSR&amp;gclid=Cj0KCQiAm5ycBhCXARIsAPldzoUwAONQXsvF2n-lhgq0nMtBznZAhbqoZ8mtjRU5AF74XhzYhFjyqR</b:URL>
    <b:RefOrder>2</b:RefOrder>
  </b:Source>
  <b:Source>
    <b:Tag>Ber212</b:Tag>
    <b:SourceType>JournalArticle</b:SourceType>
    <b:Guid>{D75A216D-16F0-4994-AF88-3FE0493CA0A5}</b:Guid>
    <b:Title>Gestión de llantas usadas en la ciudad de Tunja, Boyacá (Colombia)</b:Title>
    <b:Year>2021</b:Year>
    <b:DOI>https://doi.org/10.31910/rudca.v24.n1.2021.1627</b:DOI>
    <b:JournalName>Revista U.D.C.A Actualidad &amp; Divulgación Científica</b:JournalName>
    <b:Volume>24</b:Volume>
    <b:Issue>1</b:Issue>
    <b:Author>
      <b:Author>
        <b:NameList>
          <b:Person>
            <b:Last>Bernal</b:Last>
            <b:First>Andrea</b:First>
          </b:Person>
          <b:Person>
            <b:Last>Rocha</b:Last>
            <b:First>Zulma</b:First>
          </b:Person>
          <b:Person>
            <b:Last>Medina</b:Last>
            <b:First>Jenny</b:First>
          </b:Person>
          <b:Person>
            <b:Last>Casas</b:Last>
            <b:First>Yenny</b:First>
          </b:Person>
          <b:Person>
            <b:Last>Buitrago</b:Last>
            <b:First>Leidy</b:First>
          </b:Person>
        </b:NameList>
      </b:Author>
    </b:Author>
    <b:Pages>1-9</b:Pages>
    <b:RefOrder>3</b:RefOrder>
  </b:Source>
  <b:Source>
    <b:Tag>Roc</b:Tag>
    <b:SourceType>JournalArticle</b:SourceType>
    <b:Guid>{7C660D33-1658-4735-911B-0F2AADE171F7}</b:Guid>
    <b:Title>Gestión de llantas usadas en municipios de baja complejidad de la Provincia Centro del departamento de Boyacá, Colombia</b:Title>
    <b:Author>
      <b:Author>
        <b:NameList>
          <b:Person>
            <b:Last>Rocha</b:Last>
            <b:First>Zulma</b:First>
          </b:Person>
          <b:Person>
            <b:Last>Bernal</b:Last>
            <b:First>Andrea</b:First>
          </b:Person>
          <b:Person>
            <b:Last>Buitrago</b:Last>
            <b:First>Leidy</b:First>
          </b:Person>
        </b:NameList>
      </b:Author>
    </b:Author>
    <b:JournalName>Mutis</b:JournalName>
    <b:Year>2021</b:Year>
    <b:Pages>1-15</b:Pages>
    <b:Volume>11</b:Volume>
    <b:Issue>2</b:Issue>
    <b:DOI>https://doi.org/10.21789/22561498.1767</b:DOI>
    <b:RefOrder>4</b:RefOrder>
  </b:Source>
  <b:Source>
    <b:Tag>Far221</b:Tag>
    <b:SourceType>Book</b:SourceType>
    <b:Guid>{0B48024F-CBDB-4DCF-B29E-E240A600171F}</b:Guid>
    <b:Title>Análisis del impacto ambiental causado para la fabricación, uso y disposición final de neumáticos; con propuesta de reciclaje en bloques de hormigón</b:Title>
    <b:Year>2022</b:Year>
    <b:DOI>https://dspace.ups.edu.ec/bitstream/123456789/23599/1/UPS-GT003983.pdf</b:DOI>
    <b:Author>
      <b:Author>
        <b:NameList>
          <b:Person>
            <b:Last>Fariño</b:Last>
            <b:First>Katherine</b:First>
          </b:Person>
        </b:NameList>
      </b:Author>
    </b:Author>
    <b:Publisher>Universidad Politécnica Salesiana</b:Publisher>
    <b:City>Guayaquil</b:City>
    <b:RefOrder>5</b:RefOrder>
  </b:Source>
  <b:Source>
    <b:Tag>Rau24</b:Tag>
    <b:SourceType>JournalArticle</b:SourceType>
    <b:Guid>{EB6F078C-8849-4026-9F0A-781C92AE11D0}</b:Guid>
    <b:Title>Economía circular: una revisión bibliométrica y sistemática</b:Title>
    <b:JournalName>Región Científica</b:JournalName>
    <b:Year>2024</b:Year>
    <b:Pages>1-11</b:Pages>
    <b:Volume>3</b:Volume>
    <b:Issue>1</b:Issue>
    <b:DOI>https://doi.org/10.58763/rc2024192</b:DOI>
    <b:Author>
      <b:Author>
        <b:NameList>
          <b:Person>
            <b:Last>Raudales</b:Last>
            <b:First>Eli</b:First>
          </b:Person>
          <b:Person>
            <b:Last>Acosta</b:Last>
            <b:First>José</b:First>
          </b:Person>
          <b:Person>
            <b:Last>Aguilar</b:Last>
            <b:First>Pablo</b:First>
          </b:Person>
        </b:NameList>
      </b:Author>
    </b:Author>
    <b:RefOrder>6</b:RefOrder>
  </b:Source>
  <b:Source>
    <b:Tag>Car</b:Tag>
    <b:SourceType>Book</b:SourceType>
    <b:Guid>{F45ACD1F-E665-442D-9A99-52EFAD3A285C}</b:Guid>
    <b:Title>Economía circular en América Latina y el Caribe</b:Title>
    <b:Author>
      <b:Author>
        <b:NameList>
          <b:Person>
            <b:Last>Carlos</b:Last>
            <b:First>M</b:First>
          </b:Person>
          <b:Person>
            <b:Last>Martínez</b:Last>
            <b:First>K</b:First>
          </b:Person>
          <b:Person>
            <b:Last>Pereira</b:Last>
            <b:First>M</b:First>
          </b:Person>
          <b:Person>
            <b:Last>Martín</b:Last>
            <b:First>K</b:First>
          </b:Person>
        </b:NameList>
      </b:Author>
    </b:Author>
    <b:Year>2021</b:Year>
    <b:Publisher>Naciones Unidas</b:Publisher>
    <b:DOI>https://repositorio.cepal.org/bitstream/handle/11362/47309/1/S2100423_es.pdf</b:DOI>
    <b:RefOrder>7</b:RefOrder>
  </b:Source>
  <b:Source>
    <b:Tag>Pal23</b:Tag>
    <b:SourceType>Book</b:SourceType>
    <b:Guid>{C0D8DDCA-1DE1-4ECB-B608-6AD0F4C5137F}</b:Guid>
    <b:Title>Diseño y economía circular como modelo de producción sostenible en el sector manufacturero de muebles de madera y sus partes en el Ecuador</b:Title>
    <b:Year>2023</b:Year>
    <b:DOI>http://www.dspace.uce.edu.ec/bitstream/25000/29254/1/FING-CIDI-PALMA%20LISSETTE.pdf</b:DOI>
    <b:Author>
      <b:Author>
        <b:NameList>
          <b:Person>
            <b:Last>Palma</b:Last>
            <b:First>L</b:First>
          </b:Person>
        </b:NameList>
      </b:Author>
    </b:Author>
    <b:Publisher>Universidad Central del Ecuador</b:Publisher>
    <b:RefOrder>8</b:RefOrder>
  </b:Source>
  <b:Source>
    <b:Tag>Ara22</b:Tag>
    <b:SourceType>Book</b:SourceType>
    <b:Guid>{3637052A-6F65-4CC4-BFC2-E5BF5CE72F56}</b:Guid>
    <b:Author>
      <b:Author>
        <b:NameList>
          <b:Person>
            <b:Last>Arana</b:Last>
            <b:First>S</b:First>
          </b:Person>
        </b:NameList>
      </b:Author>
    </b:Author>
    <b:Title>Economía Circular, Factibilidad de reutilización de residuos de plásticos PET, PBD para la fabricacion de carteras EcoDrim</b:Title>
    <b:Year>2022</b:Year>
    <b:Publisher>Universidad Politécnica Salesiana</b:Publisher>
    <b:DOI>https://dspace.ups.edu.ec/bitstream/123456789/24081/1/UPS-GT004184.pdf</b:DOI>
    <b:RefOrder>9</b:RefOrder>
  </b:Source>
  <b:Source>
    <b:Tag>Cor232</b:Tag>
    <b:SourceType>Book</b:SourceType>
    <b:Guid>{86041D27-B7ED-4482-B274-0C93BBBFADEB}</b:Guid>
    <b:Author>
      <b:Author>
        <b:NameList>
          <b:Person>
            <b:Last>Cordova</b:Last>
            <b:First>P</b:First>
          </b:Person>
          <b:Person>
            <b:Last>Vera</b:Last>
            <b:First>Ma</b:First>
          </b:Person>
        </b:NameList>
      </b:Author>
    </b:Author>
    <b:Title>Economía circular como desarrollo sostenible, reciclaje y medio ambiente en el GAD Municipal del cantón Bolívar</b:Title>
    <b:Year>2023</b:Year>
    <b:Publisher>Escuela Superior Politécnica Agropecuaria de Manabí</b:Publisher>
    <b:DOI>https://repositorio.espam.edu.ec/bitstream/42000/2212/1/TIC_AP92D.pdf</b:DOI>
    <b:RefOrder>10</b:RefOrder>
  </b:Source>
  <b:Source>
    <b:Tag>Par203</b:Tag>
    <b:SourceType>Book</b:SourceType>
    <b:Guid>{95AE194A-500E-4055-A7E1-81983BF0CB97}</b:Guid>
    <b:Author>
      <b:Author>
        <b:NameList>
          <b:Person>
            <b:Last>Parra</b:Last>
            <b:First>G</b:First>
          </b:Person>
          <b:Person>
            <b:Last>Mogollón</b:Last>
            <b:First>V</b:First>
          </b:Person>
        </b:NameList>
      </b:Author>
    </b:Author>
    <b:Title>Moda Sostenible, una nueva tendencia de los Millennials en Colombia</b:Title>
    <b:Year>2020</b:Year>
    <b:City>Bogotá</b:City>
    <b:Publisher>Colegio de Estudios Superiores de Administración – CESA. </b:Publisher>
    <b:DOI>https://repository.cesa.edu.co/bitstream/handle/10726/2522/ADM_1032484006_2020_1.pdf?sequence=5&amp;isAllowed=y</b:DOI>
    <b:RefOrder>11</b:RefOrder>
  </b:Source>
  <b:Source>
    <b:Tag>Arr19</b:Tag>
    <b:SourceType>JournalArticle</b:SourceType>
    <b:Guid>{DF0F7D78-B2D4-4BD4-BEE5-F7F2D0A799A9}</b:Guid>
    <b:Title>La Economía Circular Como Factor De Desarrollo Sustentable Del Sector Productivo</b:Title>
    <b:Year>2020</b:Year>
    <b:DOI>ISSN 2477-9024</b:DOI>
    <b:Author>
      <b:Author>
        <b:NameList>
          <b:Person>
            <b:Last>Arroyo</b:Last>
            <b:First>F</b:First>
          </b:Person>
        </b:NameList>
      </b:Author>
    </b:Author>
    <b:JournalName>INNOVA Research Journal</b:JournalName>
    <b:Pages>78-98</b:Pages>
    <b:Volume>3</b:Volume>
    <b:Issue>12</b:Issue>
    <b:RefOrder>12</b:RefOrder>
  </b:Source>
  <b:Source>
    <b:Tag>Góm191</b:Tag>
    <b:SourceType>InternetSite</b:SourceType>
    <b:Guid>{5EFD6FE9-6644-44C1-883C-8B84DE9B9D9C}</b:Guid>
    <b:Author>
      <b:Author>
        <b:NameList>
          <b:Person>
            <b:Last>Gómez</b:Last>
            <b:First>A</b:First>
          </b:Person>
          <b:Person>
            <b:Last>Fuenmayor</b:Last>
            <b:First>O</b:First>
          </b:Person>
        </b:NameList>
      </b:Author>
    </b:Author>
    <b:Title>Cadena de valor de la moda fast-fashion</b:Title>
    <b:Year>2020</b:Year>
    <b:Month>Noviembre</b:Month>
    <b:Day>06</b:Day>
    <b:URL>https://seampedia.com/cadena-de-valor-de-la-moda-fast-fashion/</b:URL>
    <b:RefOrder>13</b:RefOrder>
  </b:Source>
  <b:Source>
    <b:Tag>Pal22</b:Tag>
    <b:SourceType>Book</b:SourceType>
    <b:Guid>{08ACD063-0EF9-4F45-B61A-2E5FCFB23A8E}</b:Guid>
    <b:Author>
      <b:Author>
        <b:NameList>
          <b:Person>
            <b:Last>Palma</b:Last>
            <b:First>F</b:First>
          </b:Person>
          <b:Person>
            <b:Last>Vásquez</b:Last>
            <b:First>L</b:First>
          </b:Person>
        </b:NameList>
      </b:Author>
    </b:Author>
    <b:Title>Disposición Ecoeficiente de los Neumáticos en Desuso en una Empresa de Transportes – Lima</b:Title>
    <b:Year>2022</b:Year>
    <b:Publisher>Universidad César Vallejo</b:Publisher>
    <b:DOI>https://repositorio.ucv.edu.pe/bitstream/handle/20.500.12692/112268/Palma_PFR-Vasquez_ALS-SD.pdf?sequence=1&amp;isAllowed=y</b:DOI>
    <b:RefOrder>14</b:RefOrder>
  </b:Source>
  <b:Source>
    <b:Tag>Agu23</b:Tag>
    <b:SourceType>Book</b:SourceType>
    <b:Guid>{16D3BC6C-6F6C-4695-AE23-6031C00C9AB8}</b:Guid>
    <b:Author>
      <b:Author>
        <b:NameList>
          <b:Person>
            <b:Last>Aguilar</b:Last>
            <b:First>J</b:First>
          </b:Person>
        </b:NameList>
      </b:Author>
    </b:Author>
    <b:Title>Contaminación ambiental por la inadecuada gestión de llantas usadas por el parque automotor del Municipio de Villavicencio</b:Title>
    <b:Year>2023</b:Year>
    <b:Publisher>Universidad Nacional Abierta y a Distancia UNAD </b:Publisher>
    <b:DOI>https://repository.unad.edu.co/jspui/bitstream/10596/54711/1/JDAGUILARP.pdf</b:DOI>
    <b:RefOrder>15</b:RefOrder>
  </b:Source>
  <b:Source>
    <b:Tag>Ros20</b:Tag>
    <b:SourceType>Book</b:SourceType>
    <b:Guid>{5F7A6AAF-EAEE-4941-857B-BD8AB008DF14}</b:Guid>
    <b:Author>
      <b:Author>
        <b:NameList>
          <b:Person>
            <b:Last>Rosas</b:Last>
            <b:First>D</b:First>
          </b:Person>
        </b:NameList>
      </b:Author>
    </b:Author>
    <b:Title>Estusio Estratégico para una planta recicladora de llantas en desuso para la obteención de caucho reutilizable</b:Title>
    <b:Year>2020</b:Year>
    <b:Publisher>Pontificia Universidad Católica del Perú</b:Publisher>
    <b:DOI>https://tesis.pucp.edu.pe/repositorio/bitstream/handle/20.500.12404/18229/ROSAS_CORTEZ_DANIEL_ESTUDIO_ESTRAT%C3%89GICO_PLANTA.pdf?sequence=1&amp;isAllowed=y</b:DOI>
    <b:RefOrder>16</b:RefOrder>
  </b:Source>
  <b:Source>
    <b:Tag>Pad201</b:Tag>
    <b:SourceType>Book</b:SourceType>
    <b:Guid>{774FBEFB-A746-4AA3-9800-8F7E8095382D}</b:Guid>
    <b:Author>
      <b:Author>
        <b:NameList>
          <b:Person>
            <b:Last>Padilla</b:Last>
            <b:First>B</b:First>
          </b:Person>
        </b:NameList>
      </b:Author>
    </b:Author>
    <b:Title>Propuesta para incorporar a la cadena productiva las llantas usadas generadas en Cartagena de Indias</b:Title>
    <b:Year>2020</b:Year>
    <b:Publisher>Universidad de Cartagena</b:Publisher>
    <b:DOI>https://repositorio.unicartagena.edu.co/bitstream/handle/11227/14596/BELEDIS%20PADILLA%20LOPEZ%20-%20Trabajo%20final.pdf?sequence=1&amp;isAllowed=y</b:DOI>
    <b:RefOrder>17</b:RefOrder>
  </b:Source>
  <b:Source>
    <b:Tag>Abu20</b:Tag>
    <b:SourceType>Book</b:SourceType>
    <b:Guid>{30AB7ED8-1C1A-461E-BDEB-27EAF5486948}</b:Guid>
    <b:Author>
      <b:Author>
        <b:NameList>
          <b:Person>
            <b:Last>Abugattas</b:Last>
            <b:First>C</b:First>
          </b:Person>
          <b:Person>
            <b:Last>Carnero</b:Last>
            <b:First>G</b:First>
          </b:Person>
        </b:NameList>
      </b:Author>
    </b:Author>
    <b:Title>“Investigación sobre la realidad del caucho en desuso en Perú comparándolo con otros países</b:Title>
    <b:Year>2020</b:Year>
    <b:Publisher>Universidad Católica San Pablo</b:Publisher>
    <b:DOI>https://repositorio.ucsp.edu.pe/backend/api/core/bitstreams/24c6ade5-9b1b-4039-86f5-6c7a14df7cbe/content</b:DOI>
    <b:RefOrder>18</b:RefOrder>
  </b:Source>
  <b:Source>
    <b:Tag>Val231</b:Tag>
    <b:SourceType>Book</b:SourceType>
    <b:Guid>{48255853-DCC9-49CB-A6C2-69E2446B9BF9}</b:Guid>
    <b:Author>
      <b:Author>
        <b:NameList>
          <b:Person>
            <b:Last>Vallejo</b:Last>
            <b:First>F</b:First>
          </b:Person>
        </b:NameList>
      </b:Author>
    </b:Author>
    <b:Title>Rueda verde Riobamba: Impulsando la economía circular y reduciendo la contaminación ambiental</b:Title>
    <b:Year>2023</b:Year>
    <b:Publisher>Pontificia Universidad Católica del Ecuador</b:Publisher>
    <b:DOI>https://repositorio.puce.edu.ec/server/api/core/bitstreams/b0ccec1f-270b-4334-ab8c-980eb70c8497/content</b:DOI>
    <b:RefOrder>19</b:RefOrder>
  </b:Source>
  <b:Source>
    <b:Tag>Ras20</b:Tag>
    <b:SourceType>Book</b:SourceType>
    <b:Guid>{238C6C7E-5C58-4F36-9092-AB1C8D56E28E}</b:Guid>
    <b:Title>La investigación cuantitativa en Linguística</b:Title>
    <b:Year>2020</b:Year>
    <b:City>Argentina</b:City>
    <b:Publisher>AKAL</b:Publisher>
    <b:Author>
      <b:Author>
        <b:NameList>
          <b:Person>
            <b:Last>Rasinger</b:Last>
            <b:First>S.</b:First>
          </b:Person>
        </b:NameList>
      </b:Author>
    </b:Author>
    <b:URL>https://books.google.es/books?hl=es&amp;lr=&amp;id=0h4EEAAAQBAJ&amp;oi=fnd&amp;pg=PA8&amp;dq=investigaci%C3%B3n+cuantitativa&amp;ots=8L0hZKz_Sa&amp;sig=4Kr1Az-hMXvuEWlqGMgjebghVkY#v=onepage&amp;q=investigaci%C3%B3n%20cuantitativa&amp;f=true</b:URL>
    <b:DOI>https://www.akal.com/libro/la-investigacion-cuantitativa-en-linguistica_35208/</b:DOI>
    <b:RefOrder>20</b:RefOrder>
  </b:Source>
  <b:Source>
    <b:Tag>MarcadorDePosición11</b:Tag>
    <b:SourceType>JournalArticle</b:SourceType>
    <b:Guid>{5DF5D05C-8322-4C95-81A3-2A4647E0B319}</b:Guid>
    <b:Title>Metodologías de investigación educativa (descriptivas, experimentales, participativas, y de investigación-acción)</b:Title>
    <b:JournalName>Recimundo. Vol. 4 Num 3.</b:JournalName>
    <b:Year>2020</b:Year>
    <b:Pages>15</b:Pages>
    <b:Author>
      <b:Author>
        <b:NameList>
          <b:Person>
            <b:Last>Guevara</b:Last>
            <b:First>G.</b:First>
          </b:Person>
          <b:Person>
            <b:Last>Verdesoto</b:Last>
            <b:First>A.</b:First>
          </b:Person>
          <b:Person>
            <b:Last>Castro</b:Last>
            <b:First>N.</b:First>
          </b:Person>
        </b:NameList>
      </b:Author>
    </b:Author>
    <b:Volume>4</b:Volume>
    <b:Issue>3</b:Issue>
    <b:DOI>https://www.recimundo.com/index.php/es/article/view/860</b:DOI>
    <b:RefOrder>21</b:RefOrder>
  </b:Source>
  <b:Source>
    <b:Tag>Muc20</b:Tag>
    <b:SourceType>JournalArticle</b:SourceType>
    <b:Guid>{3060B057-F405-4293-AFD4-19BE20838F68}</b:Guid>
    <b:Title>Evaluación de procedimientos empleados para determinar la población y muestra en trabajos de investigación de posgrado</b:Title>
    <b:Year>2020</b:Year>
    <b:JournalName>Revista Cientifica de Ciencias Sociales y Humanidades</b:JournalName>
    <b:Pages>15</b:Pages>
    <b:Author>
      <b:Author>
        <b:NameList>
          <b:Person>
            <b:Last>Mucha</b:Last>
            <b:First>L.</b:First>
          </b:Person>
          <b:Person>
            <b:Last>Chamorro</b:Last>
            <b:First>R.</b:First>
          </b:Person>
          <b:Person>
            <b:Last>Oseda</b:Last>
            <b:First>M.</b:First>
          </b:Person>
          <b:Person>
            <b:Last>Alania</b:Last>
            <b:First>R.</b:First>
          </b:Person>
        </b:NameList>
      </b:Author>
    </b:Author>
    <b:Volume>12</b:Volume>
    <b:Issue>1</b:Issue>
    <b:DOI>https://doi.org/10.37711/desafios.2021.12.1.253Filiación</b:DOI>
    <b:RefOrder>23</b:RefOrder>
  </b:Source>
  <b:Source>
    <b:Tag>Fer201</b:Tag>
    <b:SourceType>JournalArticle</b:SourceType>
    <b:Guid>{0580D25B-8408-4001-9B68-E2138C6D69A9}</b:Guid>
    <b:Title>La entrevista y encuesta ¿métodos o técnicas de indagación empírica?</b:Title>
    <b:Year>2020</b:Year>
    <b:DOI>https://revistas.ult.edu.cu/index.php/didascalia/article/view/992</b:DOI>
    <b:Author>
      <b:Author>
        <b:NameList>
          <b:Person>
            <b:Last>Feria</b:Last>
            <b:First>Hernán</b:First>
          </b:Person>
          <b:Person>
            <b:Last>Matilla</b:Last>
            <b:First>Margarita</b:First>
          </b:Person>
          <b:Person>
            <b:Last>Mantecón</b:Last>
            <b:First>Silverio</b:First>
          </b:Person>
        </b:NameList>
      </b:Author>
    </b:Author>
    <b:JournalName>Didasc@lia: Didáctica y Educación</b:JournalName>
    <b:Pages>18</b:Pages>
    <b:Volume>11</b:Volume>
    <b:Issue>3</b:Issue>
    <b:RefOrder>25</b:RefOrder>
  </b:Source>
  <b:Source>
    <b:Tag>MarcadorDePosición12</b:Tag>
    <b:SourceType>JournalArticle</b:SourceType>
    <b:Guid>{07D80D7D-1DBA-4E1F-A436-45A119ECA6B8}</b:Guid>
    <b:Title>Métodos científicos de indagación y de construcción del conocimiento</b:Title>
    <b:JournalName>Revista Escuela de Administración de Negocios, núm. 82</b:JournalName>
    <b:Year>2020</b:Year>
    <b:Pages>15</b:Pages>
    <b:Author>
      <b:Author>
        <b:NameList>
          <b:Person>
            <b:Last>Rodríguez</b:Last>
            <b:First>A.</b:First>
          </b:Person>
          <b:Person>
            <b:Last>Pérez</b:Last>
            <b:First>A.</b:First>
          </b:Person>
        </b:NameList>
      </b:Author>
    </b:Author>
    <b:Volume>12</b:Volume>
    <b:Issue>82</b:Issue>
    <b:DOI>https://www.redalyc.org/pdf/206/20652069006.pdf</b:DOI>
    <b:RefOrder>24</b:RefOrder>
  </b:Source>
  <b:Source>
    <b:Tag>Rob</b:Tag>
    <b:SourceType>JournalArticle</b:SourceType>
    <b:Guid>{516453EC-050F-4A51-929F-BB21424FC2B5}</b:Guid>
    <b:Author>
      <b:Author>
        <b:NameList>
          <b:Person>
            <b:Last>Robledo</b:Last>
            <b:First>Juana</b:First>
          </b:Person>
        </b:NameList>
      </b:Author>
    </b:Author>
    <b:Title>Tipos de investigación</b:Title>
    <b:Year>2020</b:Year>
    <b:JournalName>Investigación</b:JournalName>
    <b:Pages>23</b:Pages>
    <b:Volume>2</b:Volume>
    <b:Issue>2</b:Issue>
    <b:RefOrder>22</b:RefOrder>
  </b:Source>
  <b:Source>
    <b:Tag>Peñ10</b:Tag>
    <b:SourceType>JournalArticle</b:SourceType>
    <b:Guid>{56E81ECA-5341-4B21-BD64-5FDFEFBA353B}</b:Guid>
    <b:Author>
      <b:Author>
        <b:NameList>
          <b:Person>
            <b:Last>Peña</b:Last>
            <b:First>H.</b:First>
            <b:Middle>A. S.</b:Middle>
          </b:Person>
        </b:NameList>
      </b:Author>
    </b:Author>
    <b:Title>Gestión del talento humano. Gestión del talento humano.</b:Title>
    <b:JournalName>Https://www. academia. edu/download/38662879/libro-gestion-del-talento-humanochiavenato.</b:JournalName>
    <b:Year>2010</b:Year>
    <b:RefOrder>30</b:RefOrder>
  </b:Source>
  <b:Source>
    <b:Tag>Gab06</b:Tag>
    <b:SourceType>JournalArticle</b:SourceType>
    <b:Guid>{16BF7122-D164-4496-9407-715EFC643143}</b:Guid>
    <b:Author>
      <b:Author>
        <b:NameList>
          <b:Person>
            <b:Last>Gabriunas</b:Last>
            <b:First>I.</b:First>
            <b:Middle>L. O. P</b:Middle>
          </b:Person>
        </b:NameList>
      </b:Author>
    </b:Author>
    <b:Title>Competencias para el liderazgo gerencial. In Investigación en Administración en América Latina: Evolución y resultados </b:Title>
    <b:JournalName>Repositorio Universidad Nacional de Colombia.</b:JournalName>
    <b:Year>2006</b:Year>
    <b:RefOrder>31</b:RefOrder>
  </b:Source>
  <b:Source>
    <b:Tag>Lóp13</b:Tag>
    <b:SourceType>JournalArticle</b:SourceType>
    <b:Guid>{9B8EB53F-0C85-4F4C-8550-C8ABCB053810}</b:Guid>
    <b:Author>
      <b:Author>
        <b:NameList>
          <b:Person>
            <b:Last>López</b:Last>
            <b:First>J.</b:First>
          </b:Person>
        </b:NameList>
      </b:Author>
    </b:Author>
    <b:Title>Optimización multiobjetivo: aplicaciones a problemas del mundo real. </b:Title>
    <b:JournalName>Repositorio Universidad Nacional de la Plata.</b:JournalName>
    <b:Year>2013</b:Year>
    <b:RefOrder>32</b:RefOrder>
  </b:Source>
  <b:Source>
    <b:Tag>Oso10</b:Tag>
    <b:SourceType>JournalArticle</b:SourceType>
    <b:Guid>{C9F85ED1-F368-49C9-B22D-FD0D626177F3}</b:Guid>
    <b:Author>
      <b:Author>
        <b:NameList>
          <b:Person>
            <b:Last>Osorio</b:Last>
            <b:First>P.</b:First>
          </b:Person>
        </b:NameList>
      </b:Author>
    </b:Author>
    <b:Title>La edad mayor como producción sociocultural</b:Title>
    <b:JournalName>Revista Comunicación y medios</b:JournalName>
    <b:Year>2010</b:Year>
    <b:RefOrder>33</b:RefOrder>
  </b:Source>
  <b:Source>
    <b:Tag>Fra08</b:Tag>
    <b:SourceType>JournalArticle</b:SourceType>
    <b:Guid>{F197AEB4-3111-4B2F-A4B8-BE25D56E1742}</b:Guid>
    <b:Author>
      <b:Author>
        <b:NameList>
          <b:Person>
            <b:Last>Frago</b:Last>
            <b:First>A.</b:First>
            <b:Middle>V.</b:Middle>
          </b:Person>
        </b:NameList>
      </b:Author>
    </b:Author>
    <b:Title>La escuela y la escolaridad como objetos históricos</b:Title>
    <b:JournalName>História da Educação</b:JournalName>
    <b:Year>2008</b:Year>
    <b:RefOrder>34</b:RefOrder>
  </b:Source>
  <b:Source>
    <b:Tag>Lag96</b:Tag>
    <b:SourceType>JournalArticle</b:SourceType>
    <b:Guid>{54D578F0-43A8-4DDA-8F36-D87D7B870220}</b:Guid>
    <b:Author>
      <b:Author>
        <b:NameList>
          <b:Person>
            <b:Last>Lagarde</b:Last>
            <b:First>M.</b:First>
          </b:Person>
        </b:NameList>
      </b:Author>
    </b:Author>
    <b:Title>La multidimensionalidad de la categoría género y del feminismo</b:Title>
    <b:JournalName>Metodología para los estudios de género</b:JournalName>
    <b:Year>1996</b:Year>
    <b:RefOrder>35</b:RefOrder>
  </b:Source>
  <b:Source xmlns:b="http://schemas.openxmlformats.org/officeDocument/2006/bibliography">
    <b:Tag>Gua16</b:Tag>
    <b:SourceType>JournalArticle</b:SourceType>
    <b:Guid>{C15AC8A3-3A35-4E69-B509-628D1AEC0A82}</b:Guid>
    <b:Title>Antigüedad en el empleo y rotación laboral en América Latina.</b:Title>
    <b:Year>2016</b:Year>
    <b:Author>
      <b:Author>
        <b:NameList>
          <b:Person>
            <b:Last>Gualavisi</b:Last>
            <b:First>M.</b:First>
          </b:Person>
          <b:Person>
            <b:Last>Oliveri</b:Last>
            <b:Middle>L.</b:Middle>
            <b:First>M.</b:First>
          </b:Person>
        </b:NameList>
      </b:Author>
    </b:Author>
    <b:RefOrder>36</b:RefOrder>
  </b:Source>
  <b:Source>
    <b:Tag>Ram15</b:Tag>
    <b:SourceType>JournalArticle</b:SourceType>
    <b:Guid>{5BD45FBF-893C-403B-8BE6-431CBD48DF39}</b:Guid>
    <b:Author>
      <b:Author>
        <b:NameList>
          <b:Person>
            <b:Last>Ramos</b:Last>
            <b:First>C.</b:First>
            <b:Middle>A.</b:Middle>
          </b:Person>
        </b:NameList>
      </b:Author>
    </b:Author>
    <b:Title>Los paradigmas de la investigación científica. </b:Title>
    <b:JournalName>Avances en psicología</b:JournalName>
    <b:Year>2015</b:Year>
    <b:RefOrder>27</b:RefOrder>
  </b:Source>
  <b:Source>
    <b:Tag>Cas031</b:Tag>
    <b:SourceType>JournalArticle</b:SourceType>
    <b:Guid>{EC24CB1F-CDFF-4771-BE31-61AC7453D8CE}</b:Guid>
    <b:Title>Tipos de muestreo.</b:Title>
    <b:JournalName>Rev. Epidem. Med. Prev</b:JournalName>
    <b:Year>2003</b:Year>
    <b:Author>
      <b:Author>
        <b:NameList>
          <b:Person>
            <b:Last>Casal</b:Last>
            <b:First>J.</b:First>
          </b:Person>
          <b:Person>
            <b:Last>Mateu</b:Last>
            <b:First>E</b:First>
          </b:Person>
        </b:NameList>
      </b:Author>
    </b:Author>
    <b:RefOrder>28</b:RefOrder>
  </b:Source>
  <b:Source>
    <b:Tag>Góm08</b:Tag>
    <b:SourceType>JournalArticle</b:SourceType>
    <b:Guid>{16065B99-2D43-4DF7-A98C-6907E77D7934}</b:Guid>
    <b:Author>
      <b:Author>
        <b:NameList>
          <b:Person>
            <b:Last>Gómez</b:Last>
            <b:First>O.</b:First>
            <b:Middle>T.</b:Middle>
          </b:Person>
        </b:NameList>
      </b:Author>
    </b:Author>
    <b:Title>Una aplicación de la prueba chi cuadrado con SPSS. </b:Title>
    <b:JournalName>Industrial data</b:JournalName>
    <b:Year>2008</b:Year>
    <b:RefOrder>29</b:RefOrder>
  </b:Source>
  <b:Source>
    <b:Tag>Agu00</b:Tag>
    <b:SourceType>JournalArticle</b:SourceType>
    <b:Guid>{453E1BA4-4A9D-4863-A365-7BB7AF1E832F}</b:Guid>
    <b:LCID>es-HN</b:LCID>
    <b:Author>
      <b:Author>
        <b:NameList>
          <b:Person>
            <b:Last>Aguirre</b:Last>
            <b:First>L</b:First>
          </b:Person>
          <b:Person>
            <b:Last>Odriozola</b:Last>
            <b:First>A</b:First>
          </b:Person>
        </b:NameList>
      </b:Author>
    </b:Author>
    <b:Title>La alternativa humanista para la educación superior del siglo XXI. Sinéctica</b:Title>
    <b:JournalName>Revista Electrónica de Educación,</b:JournalName>
    <b:Year>(2000)</b:Year>
    <b:Pages>(16), 45-52.</b:Pages>
    <b:RefOrder>37</b:RefOrder>
  </b:Source>
  <b:Source>
    <b:Tag>Cap00</b:Tag>
    <b:SourceType>JournalArticle</b:SourceType>
    <b:Guid>{FA7303EF-4BCE-473A-8131-8747B86039C5}</b:Guid>
    <b:Title>Un enfoque impulsado por el mercado para retener el talento </b:Title>
    <b:Year>2000</b:Year>
    <b:Pages>103 – 111</b:Pages>
    <b:Author>
      <b:Author>
        <b:NameList>
          <b:Person>
            <b:Last>Cappelli</b:Last>
            <b:First>Peter</b:First>
          </b:Person>
        </b:NameList>
      </b:Author>
    </b:Author>
    <b:JournalName>Harvard Business Review</b:JournalName>
    <b:RefOrder>1</b:RefOrder>
  </b:Source>
  <b:Source>
    <b:Tag>Chi11</b:Tag>
    <b:SourceType>Book</b:SourceType>
    <b:Guid>{95CE868D-7717-4F7F-A077-62EC829C3E3B}</b:Guid>
    <b:Title>Administración de recursos humanos: El capital humano de las organizaciones.</b:Title>
    <b:JournalName>McGraw-Hill/Interamericana Editores.</b:JournalName>
    <b:Year>2011</b:Year>
    <b:Pages>3,4</b:Pages>
    <b:Author>
      <b:Author>
        <b:NameList>
          <b:Person>
            <b:Last>Chiavenato</b:Last>
            <b:First>Idalberto</b:First>
          </b:Person>
        </b:NameList>
      </b:Author>
    </b:Author>
    <b:City>Mexico </b:City>
    <b:Publisher>Elsevier Editora Ltda</b:Publisher>
    <b:RefOrder>38</b:RefOrder>
  </b:Source>
  <b:Source>
    <b:Tag>Ore14</b:Tag>
    <b:SourceType>JournalArticle</b:SourceType>
    <b:Guid>{72C5A190-4486-41D3-9C0C-CC85425BD520}</b:Guid>
    <b:Title>Influencia del liderazgo sobre el clima organizacional. Suma de negocios</b:Title>
    <b:JournalName>Suma de negocios</b:JournalName>
    <b:Year>2014</b:Year>
    <b:Author>
      <b:Author>
        <b:NameList>
          <b:Person>
            <b:Last>Orellana</b:Last>
            <b:Middle>J.</b:Middle>
            <b:First>B.</b:First>
          </b:Person>
          <b:Person>
            <b:Last>Portalanza</b:Last>
            <b:Middle>A.</b:Middle>
            <b:First>C.</b:First>
          </b:Person>
        </b:NameList>
      </b:Author>
    </b:Author>
    <b:LCID>es-HN</b:LCID>
    <b:RefOrder>20</b:RefOrder>
  </b:Source>
  <b:Source>
    <b:Tag>Vil21</b:Tag>
    <b:SourceType>JournalArticle</b:SourceType>
    <b:Guid>{A6AD8AF7-D1D8-4CA4-870A-3CB8006C79DA}</b:Guid>
    <b:Title>Fidelización del personal que elabora en depósitos SA DEPSA-Lima 2017</b:Title>
    <b:Year>2021</b:Year>
    <b:Author>
      <b:Author>
        <b:NameList>
          <b:Person>
            <b:Last>Villena </b:Last>
            <b:Middle>D. N. </b:Middle>
            <b:First>Navarro</b:First>
          </b:Person>
        </b:NameList>
      </b:Author>
    </b:Author>
    <b:LCID>es-HN</b:LCID>
    <b:RefOrder>39</b:RefOrder>
  </b:Source>
  <b:Source>
    <b:Tag>Cha18</b:Tag>
    <b:SourceType>JournalArticle</b:SourceType>
    <b:Guid>{92513433-6545-42FF-8DC6-3B37A8128315}</b:Guid>
    <b:Title>La gestión del talento humano como estrategia empresarial</b:Title>
    <b:Year>2018</b:Year>
    <b:Author>
      <b:Author>
        <b:NameList>
          <b:Person>
            <b:Last>Chavéz, Toledo</b:Last>
            <b:Middle>A.</b:Middle>
            <b:First>L.</b:First>
          </b:Person>
        </b:NameList>
      </b:Author>
    </b:Author>
    <b:RefOrder>40</b:RefOrder>
  </b:Source>
  <b:Source>
    <b:Tag>Mir16</b:Tag>
    <b:SourceType>JournalArticle</b:SourceType>
    <b:Guid>{61E06DCC-CA0A-46F3-8D51-9FD8540810EA}</b:Guid>
    <b:Title>Motivación del talento humano: La clave del éxito de una empresa</b:Title>
    <b:JournalName>Revista Investigación y Negocios</b:JournalName>
    <b:Year>2016</b:Year>
    <b:Author>
      <b:Author>
        <b:NameList>
          <b:Person>
            <b:Last>Miranda</b:Last>
            <b:Middle>D</b:Middle>
            <b:First>Hoyes</b:First>
          </b:Person>
        </b:NameList>
      </b:Author>
    </b:Author>
    <b:RefOrder>2</b:RefOrder>
  </b:Source>
  <b:Source>
    <b:Tag>Fag09</b:Tag>
    <b:SourceType>JournalArticle</b:SourceType>
    <b:Guid>{554CABCE-FAD8-4E06-B887-AD49529A4A5C}</b:Guid>
    <b:Title>Human capital, graduate migration and innovation in British regions.</b:Title>
    <b:JournalName>Cambridge Journal of Economics</b:JournalName>
    <b:Year>2009</b:Year>
    <b:Author>
      <b:Author>
        <b:NameList>
          <b:Person>
            <b:Last>Faggian</b:Last>
            <b:First>A.</b:First>
          </b:Person>
          <b:Person>
            <b:Last>McCann</b:Last>
            <b:First>P.</b:First>
          </b:Person>
        </b:NameList>
      </b:Author>
    </b:Author>
    <b:RefOrder>3</b:RefOrder>
  </b:Source>
  <b:Source>
    <b:Tag>Day041</b:Tag>
    <b:SourceType>JournalArticle</b:SourceType>
    <b:Guid>{824DA665-C276-431E-ADA6-52ED5E08E804}</b:Guid>
    <b:Title>Leadership capacity in teams.</b:Title>
    <b:JournalName>The Leadership Quarterly</b:JournalName>
    <b:Year>2004</b:Year>
    <b:Author>
      <b:Author>
        <b:NameList>
          <b:Person>
            <b:Last>Day</b:Last>
            <b:First>D.</b:First>
            <b:Middle>V.</b:Middle>
          </b:Person>
          <b:Person>
            <b:Last>Gron</b:Last>
            <b:First>P.</b:First>
          </b:Person>
          <b:Person>
            <b:Last>Salas</b:Last>
            <b:First>E.</b:First>
          </b:Person>
        </b:NameList>
      </b:Author>
    </b:Author>
    <b:RefOrder>41</b:RefOrder>
  </b:Source>
  <b:Source>
    <b:Tag>Cap18</b:Tag>
    <b:SourceType>JournalArticle</b:SourceType>
    <b:Guid>{1432C80A-6AF9-48AB-B77A-7520C10E7FBD}</b:Guid>
    <b:Author>
      <b:Author>
        <b:NameList>
          <b:Person>
            <b:Last>Capa</b:Last>
            <b:Middle>B.</b:Middle>
            <b:First>L.</b:First>
          </b:Person>
          <b:Person>
            <b:Last> Benítez </b:Last>
            <b:Middle>M.</b:Middle>
            <b:First>R.</b:First>
          </b:Person>
          <b:Person>
            <b:Last>Capa</b:Last>
            <b:Middle>D.</b:Middle>
            <b:First>X.</b:First>
          </b:Person>
        </b:NameList>
      </b:Author>
    </b:Author>
    <b:Title>El liderazgo como fuente de ventaja competitiva para las organizaciones</b:Title>
    <b:JournalName>Revista Universidad y Sociedad</b:JournalName>
    <b:Year>2018</b:Year>
    <b:RefOrder>42</b:RefOrder>
  </b:Source>
  <b:Source>
    <b:Tag>Gil18</b:Tag>
    <b:SourceType>JournalArticle</b:SourceType>
    <b:Guid>{50DD5D10-E4A4-43FD-869C-BED0EDD5049F}</b:Guid>
    <b:Title>Endomarketing: una herramienta de integración del cliente interno con la estrategia organizacional.</b:Title>
    <b:JournalName>Revista Hojas y Hablas</b:JournalName>
    <b:Year>2018</b:Year>
    <b:Author>
      <b:Author>
        <b:NameList>
          <b:Person>
            <b:Last>Gil</b:Last>
            <b:Middle>V.</b:Middle>
            <b:First>C.</b:First>
          </b:Person>
          <b:Person>
            <b:Last>Ospina</b:Last>
            <b:Middle>G.</b:Middle>
            <b:First>N.</b:First>
          </b:Person>
        </b:NameList>
      </b:Author>
    </b:Author>
    <b:RefOrder>43</b:RefOrder>
  </b:Source>
  <b:Source>
    <b:Tag>MarcadorDePosición13</b:Tag>
    <b:SourceType>JournalArticle</b:SourceType>
    <b:Guid>{E06C6137-A07A-4910-A543-30DE5DFDFB3E}</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44</b:RefOrder>
  </b:Source>
  <b:Source>
    <b:Tag>DeF22</b:Tag>
    <b:SourceType>JournalArticle</b:SourceType>
    <b:Guid>{73368A4B-1DD2-46BE-BE2E-A2B309CDE138}</b:Guid>
    <b:Title>El enfoque de sistemas en la gestión del talento humano</b:Title>
    <b:JournalName>Revista FAECO sapiens</b:JournalName>
    <b:Year>2022</b:Year>
    <b:Author>
      <b:Author>
        <b:NameList>
          <b:Person>
            <b:Last>De Franco</b:Last>
            <b:Middle>B.</b:Middle>
            <b:First>Y.</b:First>
          </b:Person>
          <b:Person>
            <b:Last>Vergara</b:Last>
            <b:Middle>T.</b:Middle>
            <b:First>E.</b:First>
          </b:Person>
        </b:NameList>
      </b:Author>
    </b:Author>
    <b:RefOrder>45</b:RefOrder>
  </b:Source>
  <b:Source>
    <b:Tag>DeE22</b:Tag>
    <b:SourceType>JournalArticle</b:SourceType>
    <b:Guid>{07123FB8-9754-48B8-9CD6-1A5570BAEA24}</b:Guid>
    <b:Title>Evaluación del desempeño percibido a través del modelo de gestión por competencias en las empresas hospitalarias en Panamá</b:Title>
    <b:JournalName>Revista FAECO sapiens</b:JournalName>
    <b:Year>2022</b:Year>
    <b:Author>
      <b:Author>
        <b:NameList>
          <b:Person>
            <b:Last>De Estrada</b:Last>
            <b:Middle>A.</b:Middle>
            <b:First>L.</b:First>
          </b:Person>
        </b:NameList>
      </b:Author>
    </b:Author>
    <b:RefOrder>46</b:RefOrder>
  </b:Source>
  <b:Source>
    <b:Tag>Lie20</b:Tag>
    <b:SourceType>JournalArticle</b:SourceType>
    <b:Guid>{E6216456-75CB-4CBA-A009-28F7FFD0835F}</b:Guid>
    <b:Title>Análisis de la cultura organizacional enfocado en la identidad y estructura para la empresa Cellstorepanamá</b:Title>
    <b:JournalName>Gente Clave</b:JournalName>
    <b:Year>2020</b:Year>
    <b:Author>
      <b:Author>
        <b:NameList>
          <b:Person>
            <b:Last>Liendo</b:Last>
            <b:Middle>F.</b:Middle>
            <b:First>M.</b:First>
          </b:Person>
          <b:Person>
            <b:Last>Ariza</b:Last>
            <b:Middle>R.</b:Middle>
            <b:First>J.</b:First>
          </b:Person>
        </b:NameList>
      </b:Author>
    </b:Author>
    <b:RefOrder>47</b:RefOrder>
  </b:Source>
  <b:Source>
    <b:Tag>Och13</b:Tag>
    <b:SourceType>JournalArticle</b:SourceType>
    <b:Guid>{C2F0316A-DEDA-41FD-AFC0-7C34A4BB3411}</b:Guid>
    <b:Title>Finanzas para una economía humana sostenible: hacia la banca ética.</b:Title>
    <b:Year>2013</b:Year>
    <b:Author>
      <b:Author>
        <b:NameList>
          <b:Person>
            <b:Last>Ochoa</b:Last>
            <b:First>J.</b:First>
          </b:Person>
        </b:NameList>
      </b:Author>
    </b:Author>
    <b:RefOrder>4</b:RefOrder>
  </b:Source>
  <b:Source>
    <b:Tag>Alo14</b:Tag>
    <b:SourceType>JournalArticle</b:SourceType>
    <b:Guid>{999F98E2-6BBC-4602-B69C-6224AFB76EB2}</b:Guid>
    <b:Author>
      <b:Author>
        <b:NameList>
          <b:Person>
            <b:Last>Alonso</b:Last>
            <b:First>A.</b:First>
          </b:Person>
          <b:Person>
            <b:Last>GarcíaMuina</b:Last>
            <b:First>E.</b:First>
            <b:Middle>F.</b:Middle>
          </b:Person>
        </b:NameList>
      </b:Author>
    </b:Author>
    <b:Title>La gestión del talento: Líneas de trabajo y procesos clave</b:Title>
    <b:JournalName>Intangible capital</b:JournalName>
    <b:Year>2014</b:Year>
    <b:RefOrder>48</b:RefOrder>
  </b:Source>
  <b:Source>
    <b:Tag>Gon09</b:Tag>
    <b:SourceType>JournalArticle</b:SourceType>
    <b:Guid>{D9225197-0188-44F2-B2FB-A43DED5FA7EE}</b:Guid>
    <b:Title>La gestión del talento en la empresa industrial española.</b:Title>
    <b:JournalName>Economía industrial,</b:JournalName>
    <b:Year>2009</b:Year>
    <b:Author>
      <b:Author>
        <b:NameList>
          <b:Person>
            <b:Last>González </b:Last>
            <b:First>T.</b:First>
          </b:Person>
          <b:Person>
            <b:Last> Martínez </b:Last>
            <b:First>C.</b:First>
          </b:Person>
          <b:Person>
            <b:Last>Pardo</b:Last>
            <b:First>M.</b:First>
          </b:Person>
        </b:NameList>
      </b:Author>
    </b:Author>
    <b:RefOrder>49</b:RefOrder>
  </b:Source>
  <b:Source>
    <b:Tag>Con21</b:Tag>
    <b:SourceType>JournalArticle</b:SourceType>
    <b:Guid>{518F01F2-C136-4084-A894-E26496921394}</b:Guid>
    <b:Title>Gestión del talento humano para la generación de valor: reflexiones y aportes</b:Title>
    <b:JournalName>Consensus-Santiago</b:JournalName>
    <b:Year>2021</b:Year>
    <b:Author>
      <b:Author>
        <b:NameList>
          <b:Person>
            <b:Last>Conrado</b:Last>
            <b:First>L.</b:First>
            <b:Middle>N.</b:Middle>
          </b:Person>
          <b:Person>
            <b:Last>Ruiz</b:Last>
            <b:First>M.</b:First>
            <b:Middle>S.</b:Middle>
          </b:Person>
          <b:Person>
            <b:Last>Molina</b:Last>
            <b:First>I.</b:First>
            <b:Middle>R.</b:Middle>
          </b:Person>
          <b:Person>
            <b:Last>Bracho</b:Last>
            <b:First>R.</b:First>
            <b:Middle>J.</b:Middle>
          </b:Person>
        </b:NameList>
      </b:Author>
    </b:Author>
    <b:RefOrder>50</b:RefOrder>
  </b:Source>
  <b:Source>
    <b:Tag>Ver19</b:Tag>
    <b:SourceType>JournalArticle</b:SourceType>
    <b:Guid>{D3CA6E38-F4EC-4F5B-99A5-C22128E5E9FA}</b:Guid>
    <b:Title>Modelo para la gestión del talento humano en las pymes del sector servicios de Barranquilla</b:Title>
    <b:JournalName>Colombia. Innovar</b:JournalName>
    <b:Year>2019</b:Year>
    <b:Author>
      <b:Author>
        <b:NameList>
          <b:Person>
            <b:Last>Vera</b:Last>
            <b:First>A.</b:First>
          </b:Person>
          <b:Person>
            <b:Last>Blanco</b:Last>
            <b:Middle>B.</b:Middle>
            <b:First>A.</b:First>
          </b:Person>
        </b:NameList>
      </b:Author>
    </b:Author>
    <b:RefOrder>51</b:RefOrder>
  </b:Source>
  <b:Source>
    <b:Tag>Bor19</b:Tag>
    <b:SourceType>JournalArticle</b:SourceType>
    <b:Guid>{A2124160-B472-47F5-BC29-7BE002BED6F6}</b:Guid>
    <b:Title>Procesos de gestión del talento humano en el sector educativo gerencial de Colombia.</b:Title>
    <b:JournalName>Revista Arbitrada Interdisciplinaria Koinonía</b:JournalName>
    <b:Year>2019</b:Year>
    <b:Author>
      <b:Author>
        <b:NameList>
          <b:Person>
            <b:Last>Borrero</b:Last>
            <b:First>R.</b:First>
          </b:Person>
        </b:NameList>
      </b:Author>
    </b:Author>
    <b:RefOrder>52</b:RefOrder>
  </b:Source>
  <b:Source>
    <b:Tag>Cha14</b:Tag>
    <b:SourceType>JournalArticle</b:SourceType>
    <b:Guid>{D2E13D89-1CF3-49E1-B9A7-A51E8BDA2320}</b:Guid>
    <b:Title>Competencias específicas del trabajador social en la gestión del talento humano</b:Title>
    <b:JournalName>Tendencias y retos</b:JournalName>
    <b:Year>2014</b:Year>
    <b:Author>
      <b:Author>
        <b:NameList>
          <b:Person>
            <b:Last>Chaparro</b:Last>
            <b:Middle>Y.</b:Middle>
            <b:First>M.</b:First>
          </b:Person>
          <b:Person>
            <b:Last>Urra </b:Last>
            <b:First>M.</b:First>
          </b:Person>
        </b:NameList>
      </b:Author>
    </b:Author>
    <b:RefOrder>53</b:RefOrder>
  </b:Source>
  <b:Source>
    <b:Tag>Mor20</b:Tag>
    <b:SourceType>JournalArticle</b:SourceType>
    <b:Guid>{39AA74DB-6600-4F08-A687-59F92FF5E81E}</b:Guid>
    <b:Title>Gestión del talento humano en el desempeño laboral</b:Title>
    <b:JournalName>Ciencia Latina Revista Científica Multidisciplinar</b:JournalName>
    <b:Year>2020</b:Year>
    <b:Author>
      <b:Author>
        <b:NameList>
          <b:Person>
            <b:Last>Mori</b:Last>
            <b:Middle>C.</b:Middle>
            <b:First>O.</b:First>
          </b:Person>
          <b:Person>
            <b:Last>Bardales</b:Last>
            <b:Middle>D.</b:Middle>
            <b:First>M.</b:First>
          </b:Person>
        </b:NameList>
      </b:Author>
    </b:Author>
    <b:RefOrder>54</b:RefOrder>
  </b:Source>
  <b:Source>
    <b:Tag>Cas21</b:Tag>
    <b:SourceType>JournalArticle</b:SourceType>
    <b:Guid>{496A2D60-881E-490A-ABC7-42A1C383AE9D}</b:Guid>
    <b:Author>
      <b:Author>
        <b:NameList>
          <b:Person>
            <b:Last>Castro</b:Last>
            <b:First>F.</b:First>
            <b:Middle>G.</b:Middle>
          </b:Person>
        </b:NameList>
      </b:Author>
    </b:Author>
    <b:Title> La gestión de talento humano y su influencia en el desempeño laboral para el éxito de las empresas. </b:Title>
    <b:JournalName>Polo del Conocimiento: Revista científico-profesional</b:JournalName>
    <b:Year>2021</b:Year>
    <b:RefOrder>55</b:RefOrder>
  </b:Source>
  <b:Source>
    <b:Tag>Flo21</b:Tag>
    <b:SourceType>JournalArticle</b:SourceType>
    <b:Guid>{6D4472D1-494C-43DA-BDEC-FA1058055400}</b:Guid>
    <b:Title>Gestión de talento humano y satisfacción laboral en bancos de Guayaquil.</b:Title>
    <b:JournalName>Journal of the Academy</b:JournalName>
    <b:Year>2021</b:Year>
    <b:Author>
      <b:Author>
        <b:NameList>
          <b:Person>
            <b:Last>Floril</b:Last>
            <b:Middle>P.</b:Middle>
            <b:First>R.</b:First>
          </b:Person>
          <b:Person>
            <b:Last>Villegas</b:Last>
            <b:Middle>B.</b:Middle>
            <b:First>J.</b:First>
          </b:Person>
        </b:NameList>
      </b:Author>
    </b:Author>
    <b:RefOrder>56</b:RefOrder>
  </b:Source>
  <b:Source>
    <b:Tag>Pic14</b:Tag>
    <b:SourceType>JournalArticle</b:SourceType>
    <b:Guid>{CF2C3DEA-D51C-450F-A317-C9560B7A3D05}</b:Guid>
    <b:Title>Endomarketing: Decisión estratégica efectiva para vincular y aprovechar los recursos más importantes agregar valor y sacar lo mejor de las organizaciones a la luz pública</b:Title>
    <b:JournalName>Prisma Tecnológico</b:JournalName>
    <b:Year>2014</b:Year>
    <b:Author>
      <b:Author>
        <b:NameList>
          <b:Person>
            <b:Last>Picota</b:Last>
            <b:First>F.</b:First>
          </b:Person>
          <b:Person>
            <b:Last>Pinzón</b:Last>
            <b:First>E.</b:First>
          </b:Person>
        </b:NameList>
      </b:Author>
    </b:Author>
    <b:RefOrder>57</b:RefOrder>
  </b:Source>
  <b:Source>
    <b:Tag>Día21</b:Tag>
    <b:SourceType>JournalArticle</b:SourceType>
    <b:Guid>{E306E9D1-4410-4F15-83E6-2308950915E8}</b:Guid>
    <b:Title>Propuesta de un programa psicolaboral, para el afrontamiento de los factores de riesgo psicosocial y fortalecimiento del bienestar laboral de los agentes de la Policiales</b:Title>
    <b:JournalName>Repositorio Universidad San Salvador</b:JournalName>
    <b:Year>2021</b:Year>
    <b:Author>
      <b:Author>
        <b:NameList>
          <b:Person>
            <b:Last>Díaz</b:Last>
            <b:First>M.</b:First>
            <b:Middle>R.</b:Middle>
          </b:Person>
          <b:Person>
            <b:Last>Escobar</b:Last>
            <b:First>V.</b:First>
            <b:Middle>L.</b:Middle>
          </b:Person>
          <b:Person>
            <b:Last>Ramírez</b:Last>
            <b:First>F.</b:First>
            <b:Middle>V.</b:Middle>
          </b:Person>
        </b:NameList>
      </b:Author>
    </b:Author>
    <b:RefOrder>58</b:RefOrder>
  </b:Source>
  <b:Source>
    <b:Tag>Ave11</b:Tag>
    <b:SourceType>JournalArticle</b:SourceType>
    <b:Guid>{4ABB4A65-4262-4317-A64E-91515E73756D}</b:Guid>
    <b:Title>Programa de higiene y seguridad ocupacional para proteger el bienestar laboral de los empleados administrativos y técnicos de la Alcaldía Municipal de Ahuachapán</b:Title>
    <b:JournalName>Repositorio Universidad de San Salvador</b:JournalName>
    <b:Year>2011</b:Year>
    <b:Author>
      <b:Author>
        <b:NameList>
          <b:Person>
            <b:Last>Avendaño </b:Last>
            <b:Middle>A.</b:Middle>
            <b:First>O.</b:First>
          </b:Person>
          <b:Person>
            <b:Last>Estupinián </b:Last>
            <b:First>V.</b:First>
          </b:Person>
        </b:NameList>
      </b:Author>
    </b:Author>
    <b:RefOrder>59</b:RefOrder>
  </b:Source>
  <b:Source>
    <b:Tag>And14</b:Tag>
    <b:SourceType>JournalArticle</b:SourceType>
    <b:Guid>{DFFE72D4-1B82-4BCD-8287-77C3A2E9B0F0}</b:Guid>
    <b:Title>Plan de incentivos para reducir el estrés laboral en los trabajadores de la empresa productos alimenticios Diana SA de CV distribuidora San Miguel</b:Title>
    <b:JournalName>Repositorio Universidad San Salvador</b:JournalName>
    <b:Year>2014</b:Year>
    <b:Author>
      <b:Author>
        <b:NameList>
          <b:Person>
            <b:Last>Andrade Ponce</b:Last>
            <b:Middle>Y.</b:Middle>
            <b:First>V.</b:First>
          </b:Person>
          <b:Person>
            <b:Last>Funes</b:Last>
            <b:Middle>M.</b:Middle>
            <b:First>K.</b:First>
          </b:Person>
          <b:Person>
            <b:Last>Ibarra</b:Last>
            <b:Middle>L.</b:Middle>
            <b:First>C.</b:First>
          </b:Person>
        </b:NameList>
      </b:Author>
    </b:Author>
    <b:RefOrder>60</b:RefOrder>
  </b:Source>
  <b:Source>
    <b:Tag>Vil04</b:Tag>
    <b:SourceType>JournalArticle</b:SourceType>
    <b:Guid>{70FA6D16-B663-43EA-BE89-BBC21E69C0DF}</b:Guid>
    <b:Author>
      <b:Author>
        <b:NameList>
          <b:Person>
            <b:Last>Vilalobos Gutierrez</b:Last>
            <b:First>J.</b:First>
            <b:Middle>P.</b:Middle>
          </b:Person>
        </b:NameList>
      </b:Author>
    </b:Author>
    <b:Title>Propuesta de incentivos financieros para los agentes que trabajan en las multinacionales de Costa Rica.</b:Title>
    <b:Year>2004</b:Year>
    <b:RefOrder>61</b:RefOrder>
  </b:Source>
  <b:Source>
    <b:Tag>Leó16</b:Tag>
    <b:SourceType>JournalArticle</b:SourceType>
    <b:Guid>{269CE13F-2F47-4323-BF32-4EA818A5ABDA}</b:Guid>
    <b:Title>Elaboración de Plan de Retención para el personal de Conelectricas RL</b:Title>
    <b:Year>2016</b:Year>
    <b:Author>
      <b:Author>
        <b:NameList>
          <b:Person>
            <b:Last>León</b:Last>
            <b:First>A.</b:First>
          </b:Person>
          <b:Person>
            <b:Last>Gómez</b:Last>
            <b:First>B.</b:First>
          </b:Person>
          <b:Person>
            <b:Last>Madrigal</b:Last>
            <b:Middle>F.</b:Middle>
            <b:First>M.</b:First>
          </b:Person>
        </b:NameList>
      </b:Author>
    </b:Author>
    <b:RefOrder>62</b:RefOrder>
  </b:Source>
  <b:Source>
    <b:Tag>Tor23</b:Tag>
    <b:SourceType>JournalArticle</b:SourceType>
    <b:Guid>{A5797BCD-E495-4763-9E08-78CDCE9A5607}</b:Guid>
    <b:Author>
      <b:Author>
        <b:NameList>
          <b:Person>
            <b:Last>Torres Aguilar</b:Last>
            <b:First>J.</b:First>
            <b:Middle>R</b:Middle>
          </b:Person>
        </b:NameList>
      </b:Author>
    </b:Author>
    <b:Title>Diseño de investigación e implementación de un Plan de Salud y Seguridad Ocupacional para la disminución de incidentes laborales en la Litografía SIMER</b:Title>
    <b:JournalName>Repositorio Universidad San Carlos Guatemala</b:JournalName>
    <b:Year>2023</b:Year>
    <b:RefOrder>63</b:RefOrder>
  </b:Source>
  <b:Source>
    <b:Tag>Cha23</b:Tag>
    <b:SourceType>JournalArticle</b:SourceType>
    <b:Guid>{25325003-E001-426C-83AB-60E535D8BBDE}</b:Guid>
    <b:Author>
      <b:Author>
        <b:NameList>
          <b:Person>
            <b:Last>Chavac Toj</b:Last>
            <b:First>O.</b:First>
            <b:Middle>E.</b:Middle>
          </b:Person>
        </b:NameList>
      </b:Author>
    </b:Author>
    <b:Title>Impacto del plan de prevención de riesgos laborales en la productividad de la empresa DHL</b:Title>
    <b:JournalName>Repositorio Universidad de San Carlos de Guatemala</b:JournalName>
    <b:Year>2023</b:Year>
    <b:RefOrder>64</b:RefOrder>
  </b:Source>
  <b:Source>
    <b:Tag>Riv05</b:Tag>
    <b:SourceType>JournalArticle</b:SourceType>
    <b:Guid>{6D8709BB-A17A-4896-9025-C19708710236}</b:Guid>
    <b:Author>
      <b:Author>
        <b:NameList>
          <b:Person>
            <b:Last>Rivas</b:Last>
            <b:First>J.</b:First>
            <b:Middle>E.</b:Middle>
          </b:Person>
        </b:NameList>
      </b:Author>
    </b:Author>
    <b:Title>Incentivos Laborales y el desempeño del personal de los Call Center de grupos financieros. </b:Title>
    <b:JournalName>Repositorio Universidad Rafael Landívar, Guatemala.</b:JournalName>
    <b:Year>2005</b:Year>
    <b:RefOrder>65</b:RefOrder>
  </b:Source>
  <b:Source>
    <b:Tag>Vás17</b:Tag>
    <b:SourceType>JournalArticle</b:SourceType>
    <b:Guid>{B23AEFF6-8A0B-489A-9A76-83F555D14572}</b:Guid>
    <b:Title>Plan de Endomarketing corporativo Loto Honduras</b:Title>
    <b:JournalName>Repositorio Universidad Tecnológica Centroamericana UNITEC</b:JournalName>
    <b:Year>2017</b:Year>
    <b:Author>
      <b:Author>
        <b:NameList>
          <b:Person>
            <b:Last>Vásquez</b:Last>
            <b:Middle>T.</b:Middle>
            <b:First>F.</b:First>
          </b:Person>
          <b:Person>
            <b:Last>Velásquez</b:Last>
            <b:Middle>I.</b:Middle>
            <b:First>E.</b:First>
          </b:Person>
        </b:NameList>
      </b:Author>
    </b:Author>
    <b:RefOrder>66</b:RefOrder>
  </b:Source>
  <b:Source>
    <b:Tag>Sán23</b:Tag>
    <b:SourceType>JournalArticle</b:SourceType>
    <b:Guid>{56BD60B1-F464-4EAB-AC98-52CE9B2D8690}</b:Guid>
    <b:Title>Propuesta para el mejoramiento del clima organizacional para el personal de Students Helping Honduras</b:Title>
    <b:JournalName>Repositorio Universidad Tecnologica de Honduras (Unitec)</b:JournalName>
    <b:Year>2023</b:Year>
    <b:Author>
      <b:Author>
        <b:NameList>
          <b:Person>
            <b:Last>Sánchez</b:Last>
            <b:Middle>A</b:Middle>
            <b:First>S</b:First>
          </b:Person>
          <b:Person>
            <b:Last> Guevara</b:Last>
            <b:Middle>M.</b:Middle>
            <b:First>I.</b:First>
          </b:Person>
        </b:NameList>
      </b:Author>
    </b:Author>
    <b:RefOrder>67</b:RefOrder>
  </b:Source>
  <b:Source>
    <b:Tag>Gar</b:Tag>
    <b:SourceType>JournalArticle</b:SourceType>
    <b:Guid>{6F2E6CA0-F502-44BE-BBA1-5716B4D50972}</b:Guid>
    <b:Title>Uso del Endomarketing en Centro Industrial SA (CEINSA)</b:Title>
    <b:JournalName>Repositorio Universidad Tecnológica Centroamericana UNITEC</b:JournalName>
    <b:Author>
      <b:Author>
        <b:NameList>
          <b:Person>
            <b:Last>García</b:Last>
            <b:Middle>M.</b:Middle>
            <b:First>A.</b:First>
          </b:Person>
          <b:Person>
            <b:Last>García</b:Last>
            <b:Middle>M.</b:Middle>
            <b:First>N.</b:First>
          </b:Person>
        </b:NameList>
      </b:Author>
    </b:Author>
    <b:Year>2013</b:Year>
    <b:RefOrder>68</b:RefOrder>
  </b:Source>
  <b:Source>
    <b:Tag>Mor18</b:Tag>
    <b:SourceType>JournalArticle</b:SourceType>
    <b:Guid>{A2C5E255-0C9A-42EA-965B-0C0332606400}</b:Guid>
    <b:Author>
      <b:Author>
        <b:NameList>
          <b:Person>
            <b:Last>Moreno</b:Last>
            <b:First>J.</b:First>
            <b:Middle>A.</b:Middle>
          </b:Person>
        </b:NameList>
      </b:Author>
    </b:Author>
    <b:Title>Prácticas contemporáneas para potenciar la gestión del talento humano en el contexto Hondureño</b:Title>
    <b:JournalName>Revista Ciencia y Tecnología</b:JournalName>
    <b:Year>2018</b:Year>
    <b:RefOrder>69</b:RefOrder>
  </b:Source>
  <b:Source>
    <b:Tag>Riv16</b:Tag>
    <b:SourceType>JournalArticle</b:SourceType>
    <b:Guid>{6B82DB17-5F4A-4E5E-B57D-C7EBC6AAA9E4}</b:Guid>
    <b:Author>
      <b:Author>
        <b:NameList>
          <b:Person>
            <b:Last>Rivas Quiroz</b:Last>
            <b:First>A.</b:First>
          </b:Person>
        </b:NameList>
      </b:Author>
    </b:Author>
    <b:Title>Herramientas Que Apoyan La Gestión Del Talento Y La Adecuación Del Empleado A Su Puesto De Trabajo Lanzamiento de un emprendimiento dedicado al fortalecimiento de prácticas estratégicas de RH en Tegucigalpa, Honduras </b:Title>
    <b:JournalName>Repositorio Universidad de Palermo</b:JournalName>
    <b:Year>2016</b:Year>
    <b:RefOrder>70</b:RefOrder>
  </b:Source>
  <b:Source>
    <b:Tag>Gol05</b:Tag>
    <b:SourceType>JournalArticle</b:SourceType>
    <b:Guid>{ED3DFA67-8DD4-43CA-840E-6A4444793956}</b:Guid>
    <b:Author>
      <b:Author>
        <b:NameList>
          <b:Person>
            <b:Last>Goleman</b:Last>
            <b:First>D.</b:First>
          </b:Person>
        </b:NameList>
      </b:Author>
    </b:Author>
    <b:Title>Liderazgo que obtiene resultados.</b:Title>
    <b:JournalName>Harvard business review,</b:JournalName>
    <b:Year>2005</b:Year>
    <b:RefOrder>71</b:RefOrder>
  </b:Source>
  <b:Source>
    <b:Tag>Sal21</b:Tag>
    <b:SourceType>JournalArticle</b:SourceType>
    <b:Guid>{1F0339CD-4333-433C-BD52-B826B90B6ED8}</b:Guid>
    <b:Author>
      <b:Author>
        <b:NameList>
          <b:Person>
            <b:Last>Salas-Canales</b:Last>
            <b:First>H.</b:First>
            <b:Middle>J.</b:Middle>
          </b:Person>
        </b:NameList>
      </b:Author>
    </b:Author>
    <b:Title>Endomarketing: Una herramienta para la gestión efectiva del capital humano</b:Title>
    <b:JournalName>Revista Internacional de Investigación en Ciencias Sociales</b:JournalName>
    <b:Year>2021</b:Year>
    <b:RefOrder>72</b:RefOrder>
  </b:Source>
  <b:Source>
    <b:Tag>Jim09</b:Tag>
    <b:SourceType>JournalArticle</b:SourceType>
    <b:Guid>{0363D4C6-C491-4EAA-AF9E-DEBB5B3D86CC}</b:Guid>
    <b:Author>
      <b:Author>
        <b:NameList>
          <b:Person>
            <b:Last>Jiménez</b:Last>
            <b:First>P.</b:First>
            <b:Middle>A. F.</b:Middle>
          </b:Person>
        </b:NameList>
      </b:Author>
    </b:Author>
    <b:Title>Operativa del marketing interno: propuesta de modelo de endomarketing. </b:Title>
    <b:JournalName>Perspectivas</b:JournalName>
    <b:Year>2009</b:Year>
    <b:RefOrder>5</b:RefOrder>
  </b:Source>
  <b:Source>
    <b:Tag>Sán20</b:Tag>
    <b:SourceType>JournalArticle</b:SourceType>
    <b:Guid>{63643981-9877-42F2-9574-A47D3621A5CE}</b:Guid>
    <b:Title>Elaboración de un simulador con GeoGebra para la enseñanza de la física</b:Title>
    <b:Year>2020</b:Year>
    <b:Author>
      <b:Author>
        <b:NameList>
          <b:Person>
            <b:Last>Sánchez </b:Last>
            <b:Middle>C.</b:Middle>
            <b:First>I.</b:First>
          </b:Person>
          <b:Person>
            <b:Last>Sanchez</b:Last>
            <b:Middle>V. </b:Middle>
            <b:First>I.</b:First>
          </b:Person>
        </b:NameList>
      </b:Author>
    </b:Author>
    <b:JournalName>REAMEC</b:JournalName>
    <b:RefOrder>6</b:RefOrder>
  </b:Source>
  <b:Source>
    <b:Tag>Rui22</b:Tag>
    <b:SourceType>JournalArticle</b:SourceType>
    <b:Guid>{D51844AA-08CB-4741-AEFF-3E6A976A6998}</b:Guid>
    <b:Title>Modelo De Enseñanza Humanista.</b:Title>
    <b:JournalName>Repositorio Universidad Salazar Virtual</b:JournalName>
    <b:Year>2022</b:Year>
    <b:Author>
      <b:Author>
        <b:NameList>
          <b:Person>
            <b:Last>Ruiz</b:Last>
            <b:Middle>C.</b:Middle>
            <b:First>M.</b:First>
          </b:Person>
          <b:Person>
            <b:Last> Torrez</b:Last>
            <b:Middle>G.</b:Middle>
            <b:First>I.</b:First>
          </b:Person>
        </b:NameList>
      </b:Author>
    </b:Author>
    <b:RefOrder>7</b:RefOrder>
  </b:Source>
  <b:Source>
    <b:Tag>Zab03</b:Tag>
    <b:SourceType>JournalArticle</b:SourceType>
    <b:Guid>{663CD9F9-A757-4E8C-8310-10989C5DEB7A}</b:Guid>
    <b:Author>
      <b:Author>
        <b:NameList>
          <b:Person>
            <b:Last>Zabaleta</b:Last>
            <b:First>A.</b:First>
            <b:Middle>T.</b:Middle>
          </b:Person>
        </b:NameList>
      </b:Author>
    </b:Author>
    <b:Title>Los modelos actuales de gestión en las organizaciones. Gestión del talento, gestión del conocimiento y gestión por competencias. </b:Title>
    <b:JournalName>Psicología desde el Caribe</b:JournalName>
    <b:Year>2003</b:Year>
    <b:RefOrder>73</b:RefOrder>
  </b:Source>
  <b:Source>
    <b:Tag>All07</b:Tag>
    <b:SourceType>JournalArticle</b:SourceType>
    <b:Guid>{A77597CE-A06F-4679-AF9A-AB02ACA03425}</b:Guid>
    <b:Author>
      <b:Author>
        <b:NameList>
          <b:Person>
            <b:Last>Alles</b:Last>
            <b:First>M.</b:First>
            <b:Middle>A.</b:Middle>
          </b:Person>
        </b:NameList>
      </b:Author>
    </b:Author>
    <b:Title>Gestión por competencias: el diccionario</b:Title>
    <b:JournalName>Ediciones Granica SA</b:JournalName>
    <b:Year>2007</b:Year>
    <b:RefOrder>9</b:RefOrder>
  </b:Source>
  <b:Source>
    <b:Tag>Chi09</b:Tag>
    <b:SourceType>Book</b:SourceType>
    <b:Guid>{57F03C5D-20F4-4622-B8E2-0EC4C5758AB6}</b:Guid>
    <b:Author>
      <b:Author>
        <b:NameList>
          <b:Person>
            <b:Last>Chiavenato</b:Last>
            <b:First>I.</b:First>
          </b:Person>
        </b:NameList>
      </b:Author>
    </b:Author>
    <b:Title>Gestión del talento humano.</b:Title>
    <b:JournalName>Mc Graw Hill.</b:JournalName>
    <b:Year>2009</b:Year>
    <b:RefOrder>74</b:RefOrder>
  </b:Source>
  <b:Source>
    <b:Tag>Bet19</b:Tag>
    <b:SourceType>JournalArticle</b:SourceType>
    <b:Guid>{FA531449-37AE-41BA-9883-12C3DF126FE9}</b:Guid>
    <b:Author>
      <b:Author>
        <b:NameList>
          <b:Person>
            <b:Last>Betancur</b:Last>
            <b:First>S.</b:First>
            <b:Middle>C.</b:Middle>
          </b:Person>
        </b:NameList>
      </b:Author>
    </b:Author>
    <b:Title>Endomarketing y aprendizaje organizacional: una herramienta para la gestión</b:Title>
    <b:Year>2019</b:Year>
    <b:JournalName>NOVUM</b:JournalName>
    <b:RefOrder>10</b:RefOrder>
  </b:Source>
  <b:Source>
    <b:Tag>Pic23</b:Tag>
    <b:SourceType>JournalArticle</b:SourceType>
    <b:Guid>{ED9A8142-C406-475A-864F-2DC3661D98D2}</b:Guid>
    <b:Author>
      <b:Author>
        <b:NameList>
          <b:Person>
            <b:Last>Pico Sandoval</b:Last>
            <b:First>A.</b:First>
            <b:Middle>C.</b:Middle>
          </b:Person>
        </b:NameList>
      </b:Author>
    </b:Author>
    <b:Title>Endomarketing como mecanismo para promover la atracción y retención del talento humano.</b:Title>
    <b:Year>2023</b:Year>
    <b:JournalName>Repositorio Universidad de Bogotá Jorge Tadeo Lozano</b:JournalName>
    <b:RefOrder>75</b:RefOrder>
  </b:Source>
  <b:Source>
    <b:Tag>Bar09</b:Tag>
    <b:SourceType>JournalArticle</b:SourceType>
    <b:Guid>{FFCE45A0-A95A-4D4B-A5AB-07687F6215EE}</b:Guid>
    <b:Author>
      <b:Author>
        <b:NameList>
          <b:Person>
            <b:Last>Barahona</b:Last>
            <b:First>L.</b:First>
            <b:Middle>C.</b:Middle>
          </b:Person>
        </b:NameList>
      </b:Author>
    </b:Author>
    <b:Title>Endomarketing y la gestión de recursos humanos</b:Title>
    <b:JournalName>Revista Electrónica Gestión de las Personas y Tecnología</b:JournalName>
    <b:Year>2009</b:Year>
    <b:RefOrder>11</b:RefOrder>
  </b:Source>
  <b:Source>
    <b:Tag>Llo23</b:Tag>
    <b:SourceType>JournalArticle</b:SourceType>
    <b:Guid>{7C30A243-C4C6-47F3-BD13-D01F2CE2AC5A}</b:Guid>
    <b:Author>
      <b:Author>
        <b:NameList>
          <b:Person>
            <b:Last>Llopis</b:Last>
            <b:First>J.</b:First>
          </b:Person>
        </b:NameList>
      </b:Author>
    </b:Author>
    <b:Title>La Pandemia Y Su Efecto En El Mundo Del Trabajo En Honduras La Precariedad E Informalidad Como Nueva Y Vieja “Normalidad”.</b:Title>
    <b:Year>2023</b:Year>
    <b:JournalName>Librería Latinoamericana y Caribeña de Ciencias Sociales</b:JournalName>
    <b:RefOrder>12</b:RefOrder>
  </b:Source>
  <b:Source>
    <b:Tag>Cas06</b:Tag>
    <b:SourceType>JournalArticle</b:SourceType>
    <b:Guid>{46873708-C3FC-4AF6-9792-AAB43CD9702C}</b:Guid>
    <b:Author>
      <b:Author>
        <b:NameList>
          <b:Person>
            <b:Last>Castro Solano</b:Last>
            <b:First>A.</b:First>
          </b:Person>
        </b:NameList>
      </b:Author>
    </b:Author>
    <b:Title>Teorías implícitas del liderazgo, contexto y capacidad de conducción. </b:Title>
    <b:JournalName>Anales de psicología.</b:JournalName>
    <b:Year>2006</b:Year>
    <b:RefOrder>76</b:RefOrder>
  </b:Source>
  <b:Source>
    <b:Tag>Alc20</b:Tag>
    <b:SourceType>JournalArticle</b:SourceType>
    <b:Guid>{D5AB47E4-3768-4E52-A4A8-565EDF8D585C}</b:Guid>
    <b:Author>
      <b:Author>
        <b:NameList>
          <b:Person>
            <b:Last>Alcázar Cruz</b:Last>
            <b:First>P.</b:First>
          </b:Person>
        </b:NameList>
      </b:Author>
    </b:Author>
    <b:Title>Estilo de Liderazgo y Compromiso Organizacional: Impacto del liderazgo transformacional</b:Title>
    <b:JournalName>Economía coyuntural</b:JournalName>
    <b:Year>2020</b:Year>
    <b:RefOrder>77</b:RefOrder>
  </b:Source>
  <b:Source>
    <b:Tag>Mon14</b:Tag>
    <b:SourceType>JournalArticle</b:SourceType>
    <b:Guid>{54EDEA72-6127-4061-AD5B-CDBD12000524}</b:Guid>
    <b:Title>Teorías de liderazgo contemporáneo: análisis de la dinámica relacional.</b:Title>
    <b:JournalName>Revista de la Escuela de Administración y Economía,</b:JournalName>
    <b:Year>2014</b:Year>
    <b:Author>
      <b:Author>
        <b:NameList>
          <b:Person>
            <b:Last>Montalván</b:Last>
            <b:Middle>E.</b:Middle>
            <b:First>S.</b:First>
          </b:Person>
          <b:Person>
            <b:Last>Aguirre</b:Last>
            <b:Middle>P.</b:Middle>
            <b:First>I.</b:First>
          </b:Person>
          <b:Person>
            <b:Last>Sánchez</b:Last>
            <b:Middle>P.</b:Middle>
            <b:First>J. </b:First>
          </b:Person>
          <b:Person>
            <b:Last>Condolo</b:Last>
            <b:Middle>R.</b:Middle>
            <b:First>C.</b:First>
          </b:Person>
        </b:NameList>
      </b:Author>
    </b:Author>
    <b:RefOrder>78</b:RefOrder>
  </b:Source>
  <b:Source>
    <b:Tag>Gar15</b:Tag>
    <b:SourceType>JournalArticle</b:SourceType>
    <b:Guid>{63FC476F-99AC-407A-A3C4-7655D7EFAC87}</b:Guid>
    <b:Author>
      <b:Author>
        <b:NameList>
          <b:Person>
            <b:Last>García Solarte</b:Last>
            <b:First>M.</b:First>
          </b:Person>
        </b:NameList>
      </b:Author>
    </b:Author>
    <b:Title>Papel de los seguidores en el desarrollo de las teorías de liderazgo organizacional</b:Title>
    <b:JournalName>Apuntes del CENES</b:JournalName>
    <b:Year>2015</b:Year>
    <b:RefOrder>79</b:RefOrder>
  </b:Source>
  <b:Source>
    <b:Tag>Con12</b:Tag>
    <b:SourceType>JournalArticle</b:SourceType>
    <b:Guid>{4CF4A8D2-F05D-4FA5-9DC1-44F31CC5EC8C}</b:Guid>
    <b:Title>La organización como sistema complejo: implicaciones para la conceptualización del liderazgo</b:Title>
    <b:JournalName>Criterio libre</b:JournalName>
    <b:Year>2012</b:Year>
    <b:Author>
      <b:Author>
        <b:NameList>
          <b:Person>
            <b:Last>Contreras</b:Last>
            <b:First>F.</b:First>
          </b:Person>
          <b:Person>
            <b:Last>Ramírez</b:Last>
            <b:Middle>H.</b:Middle>
            <b:First>D.</b:First>
          </b:Person>
          <b:Person>
            <b:Last>Ríos</b:Last>
            <b:Middle>A.</b:Middle>
            <b:First>G.</b:First>
          </b:Person>
        </b:NameList>
      </b:Author>
    </b:Author>
    <b:RefOrder>13</b:RefOrder>
  </b:Source>
  <b:Source>
    <b:Tag>Lup05</b:Tag>
    <b:SourceType>JournalArticle</b:SourceType>
    <b:Guid>{A693B2FA-0D14-4939-96C2-40E4D1E7EAEB}</b:Guid>
    <b:Title>Estudios sobre el liderazgo. Teorías y evaluación.</b:Title>
    <b:Year>2005</b:Year>
    <b:Author>
      <b:Author>
        <b:NameList>
          <b:Person>
            <b:Last>Lupano</b:Last>
            <b:Middle>L.</b:Middle>
            <b:First>M.</b:First>
          </b:Person>
          <b:Person>
            <b:Last>Castro</b:Last>
            <b:First>A.</b:First>
          </b:Person>
        </b:NameList>
      </b:Author>
    </b:Author>
    <b:JournalName>Repositorio Universidad de Palermo</b:JournalName>
    <b:RefOrder>14</b:RefOrder>
  </b:Source>
  <b:Source>
    <b:Tag>San00</b:Tag>
    <b:SourceType>JournalArticle</b:SourceType>
    <b:Guid>{7FE690C7-66C5-45B1-9D41-72AFB201F56C}</b:Guid>
    <b:Author>
      <b:Author>
        <b:NameList>
          <b:Person>
            <b:Last>Santa Bárbara</b:Last>
            <b:First>E.</b:First>
            <b:Middle>S.</b:Middle>
          </b:Person>
        </b:NameList>
      </b:Author>
    </b:Author>
    <b:Title>Teoría del liderazgo situacional en la administración local: validez del modelo</b:Title>
    <b:JournalName>Psicothema</b:JournalName>
    <b:Year>2000</b:Year>
    <b:RefOrder>80</b:RefOrder>
  </b:Source>
  <b:Source>
    <b:Tag>Her72</b:Tag>
    <b:SourceType>JournalArticle</b:SourceType>
    <b:Guid>{62654861-44CF-45F9-8D74-ACBBCB08A102}</b:Guid>
    <b:Title>Liderazgo situacional.</b:Title>
    <b:JournalName>Englewood Cliff: Prentice Hall.</b:JournalName>
    <b:Year>1972</b:Year>
    <b:Author>
      <b:Author>
        <b:NameList>
          <b:Person>
            <b:Last>Hersey</b:Last>
            <b:First>P.</b:First>
          </b:Person>
          <b:Person>
            <b:Last>Blanchard</b:Last>
            <b:First>K.</b:First>
          </b:Person>
        </b:NameList>
      </b:Author>
    </b:Author>
    <b:RefOrder>81</b:RefOrder>
  </b:Source>
  <b:Source>
    <b:Tag>Cas05</b:Tag>
    <b:SourceType>JournalArticle</b:SourceType>
    <b:Guid>{EF7C8B27-292E-4A8E-9D2F-53AB804029D0}</b:Guid>
    <b:Title>Diferencias individuales en las teorías implícitas del liderazgo y la cultura organizacional percibida</b:Title>
    <b:JournalName>Boletín de psicología</b:JournalName>
    <b:Year>2005</b:Year>
    <b:Author>
      <b:Author>
        <b:NameList>
          <b:Person>
            <b:Last>Castro</b:Last>
            <b:First>A.</b:First>
          </b:Person>
          <b:Person>
            <b:Last>Lupano</b:Last>
            <b:First>M.</b:First>
          </b:Person>
        </b:NameList>
      </b:Author>
    </b:Author>
    <b:RefOrder>15</b:RefOrder>
  </b:Source>
  <b:Source>
    <b:Tag>Gil11</b:Tag>
    <b:SourceType>JournalArticle</b:SourceType>
    <b:Guid>{41E8046D-384C-4365-B131-7D32DFD2C861}</b:Guid>
    <b:Title>Nuevas formas de liderazgo en equipos de trabajo.</b:Title>
    <b:JournalName>Papeles del psicólogo</b:JournalName>
    <b:Year>2011</b:Year>
    <b:Author>
      <b:Author>
        <b:NameList>
          <b:Person>
            <b:Last>Gil</b:Last>
            <b:First>F.</b:First>
          </b:Person>
          <b:Person>
            <b:Last>Alcover</b:Last>
            <b:Middle>M.</b:Middle>
            <b:First>C.</b:First>
          </b:Person>
          <b:Person>
            <b:Last>Rico</b:Last>
            <b:First>R</b:First>
          </b:Person>
          <b:Person>
            <b:Last>Sánchez, Manzanarez</b:Last>
            <b:First>M.</b:First>
          </b:Person>
        </b:NameList>
      </b:Author>
    </b:Author>
    <b:RefOrder>82</b:RefOrder>
  </b:Source>
  <b:Source>
    <b:Tag>Mén13</b:Tag>
    <b:SourceType>JournalArticle</b:SourceType>
    <b:Guid>{BCFC4E88-54B1-4785-B061-853FBC4E64B2}</b:Guid>
    <b:Author>
      <b:Author>
        <b:NameList>
          <b:Person>
            <b:Last>Méndez</b:Last>
            <b:First>G.</b:First>
            <b:Middle>A. R.</b:Middle>
          </b:Person>
        </b:NameList>
      </b:Author>
    </b:Author>
    <b:Title>Liderazgo organizacional. Un desafío permanente. </b:Title>
    <b:JournalName>Universidad &amp; Empresa</b:JournalName>
    <b:Year>2013</b:Year>
    <b:RefOrder>16</b:RefOrder>
  </b:Source>
  <b:Source>
    <b:Tag>Gon21</b:Tag>
    <b:SourceType>JournalArticle</b:SourceType>
    <b:Guid>{4EADD393-1C01-4F62-AC1C-E37B9D5C8E8A}</b:Guid>
    <b:Title>Liderazgo: una práctica sistémica en el futuro empresarial.</b:Title>
    <b:JournalName>Revista Científica Profundidad Construyendo Futuro</b:JournalName>
    <b:Year>2021</b:Year>
    <b:Author>
      <b:Author>
        <b:NameList>
          <b:Person>
            <b:Last>González, Castro</b:Last>
            <b:First>Y.</b:First>
          </b:Person>
          <b:Person>
            <b:Last>Manzano, Durán</b:Last>
            <b:First>O.</b:First>
          </b:Person>
          <b:Person>
            <b:Last>Torres</b:Last>
            <b:First>Z.</b:First>
          </b:Person>
        </b:NameList>
      </b:Author>
    </b:Author>
    <b:RefOrder>83</b:RefOrder>
  </b:Source>
  <b:Source>
    <b:Tag>Maz15</b:Tag>
    <b:SourceType>JournalArticle</b:SourceType>
    <b:Guid>{976FAFB7-1C48-4D54-944C-A86D914634B0}</b:Guid>
    <b:Author>
      <b:Author>
        <b:NameList>
          <b:Person>
            <b:Last>Maza</b:Last>
            <b:First>M.</b:First>
            <b:Middle>D. C. L.</b:Middle>
          </b:Person>
        </b:NameList>
      </b:Author>
    </b:Author>
    <b:Title>El liderazgo y su evolución histórica. </b:Title>
    <b:JournalName>Revista empresarial</b:JournalName>
    <b:Year>2015</b:Year>
    <b:RefOrder>84</b:RefOrder>
  </b:Source>
  <b:Source>
    <b:Tag>Cue20</b:Tag>
    <b:SourceType>JournalArticle</b:SourceType>
    <b:Guid>{1B37BC8A-6C46-4DB8-9518-230AEC1072B5}</b:Guid>
    <b:Title>El desempeño laboral desde una perspectiva teórica</b:Title>
    <b:JournalName>Revista de investigación valor agregado</b:JournalName>
    <b:Year>2020</b:Year>
    <b:Author>
      <b:Author>
        <b:NameList>
          <b:Person>
            <b:Last>Cuello</b:Last>
            <b:Middle>B.</b:Middle>
            <b:First>R.</b:First>
          </b:Person>
          <b:Person>
            <b:Last> Fructus</b:Last>
            <b:Middle>C.</b:Middle>
            <b:First>R.</b:First>
          </b:Person>
          <b:Person>
            <b:Last>Panduro</b:Last>
            <b:Middle>D.</b:Middle>
            <b:First>J.</b:First>
          </b:Person>
        </b:NameList>
      </b:Author>
    </b:Author>
    <b:RefOrder>85</b:RefOrder>
  </b:Source>
  <b:Source>
    <b:Tag>Ram16</b:Tag>
    <b:SourceType>JournalArticle</b:SourceType>
    <b:Guid>{2CE71C06-8353-4792-8A84-326950730DE3}</b:Guid>
    <b:Author>
      <b:Author>
        <b:NameList>
          <b:Person>
            <b:Last>Ramos García</b:Last>
            <b:First>J.</b:First>
            <b:Middle>M.</b:Middle>
          </b:Person>
        </b:NameList>
      </b:Author>
    </b:Author>
    <b:Title>Gestión por resultados en México, 2013-2014</b:Title>
    <b:JournalName>Estudios fronterizos</b:JournalName>
    <b:Year>2016</b:Year>
    <b:RefOrder>86</b:RefOrder>
  </b:Source>
  <b:Source>
    <b:Tag>Cab07</b:Tag>
    <b:SourceType>JournalArticle</b:SourceType>
    <b:Guid>{66157F2C-89C0-4CF3-A5F4-C098DA95B906}</b:Guid>
    <b:Title>Una revisión del estado del arte en optimización.</b:Title>
    <b:JournalName>Revista Iberoamericana de Automática e Informática Industrial RIAI</b:JournalName>
    <b:Year>2007</b:Year>
    <b:Author>
      <b:Author>
        <b:NameList>
          <b:Person>
            <b:Last>Caballero</b:Last>
            <b:Middle>A.</b:Middle>
            <b:First>J.</b:First>
          </b:Person>
          <b:Person>
            <b:Last>Grossmann</b:Last>
            <b:Middle>E.</b:Middle>
            <b:First>I.</b:First>
          </b:Person>
        </b:NameList>
      </b:Author>
    </b:Author>
    <b:RefOrder>87</b:RefOrder>
  </b:Source>
  <b:Source>
    <b:Tag>Cha20</b:Tag>
    <b:SourceType>JournalArticle</b:SourceType>
    <b:Guid>{F6D134BA-B553-4FEE-B8EC-8103CF346B03}</b:Guid>
    <b:Author>
      <b:Author>
        <b:NameList>
          <b:Person>
            <b:Last>Changuán</b:Last>
            <b:First>M.</b:First>
            <b:Middle>P. O.</b:Middle>
          </b:Person>
        </b:NameList>
      </b:Author>
    </b:Author>
    <b:Title>Capacitación del talento humano y productividad: Una revisión literaria.</b:Title>
    <b:JournalName>Eca sinergia</b:JournalName>
    <b:Year>2020</b:Year>
    <b:RefOrder>88</b:RefOrder>
  </b:Source>
  <b:Source>
    <b:Tag>Cas22</b:Tag>
    <b:SourceType>JournalArticle</b:SourceType>
    <b:Guid>{CA77A630-3075-403C-93F6-D84B7301248E}</b:Guid>
    <b:Author>
      <b:Author>
        <b:NameList>
          <b:Person>
            <b:Last>Castillo</b:Last>
            <b:First>M.</b:First>
            <b:Middle>F. L.</b:Middle>
          </b:Person>
        </b:NameList>
      </b:Author>
    </b:Author>
    <b:Title>Importancia del liderazgo y su influencia en el personal para el cumplimiento de objetivos. </b:Title>
    <b:JournalName>TEPEXI Boletín Científico de la Escuela Superior Tepeji del Río</b:JournalName>
    <b:Year>2022</b:Year>
    <b:RefOrder>89</b:RefOrder>
  </b:Source>
  <b:Source>
    <b:Tag>Cam101</b:Tag>
    <b:SourceType>JournalArticle</b:SourceType>
    <b:Guid>{94EAD282-4B9A-4035-BE0E-855102DE5B03}</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90</b:RefOrder>
  </b:Source>
  <b:Source>
    <b:Tag>Esc20</b:Tag>
    <b:SourceType>JournalArticle</b:SourceType>
    <b:Guid>{19CD7CA0-CD3A-464A-A222-8AFB3CB89DE8}</b:Guid>
    <b:Author>
      <b:Author>
        <b:NameList>
          <b:Person>
            <b:Last>Escobar</b:Last>
            <b:First>M.</b:First>
          </b:Person>
        </b:NameList>
      </b:Author>
    </b:Author>
    <b:Title>Psicología Humanista y Educación</b:Title>
    <b:JournalName>Aportes a la educación en el aprendizaje</b:JournalName>
    <b:Year>2020</b:Year>
    <b:RefOrder>91</b:RefOrder>
  </b:Source>
  <b:Source>
    <b:Tag>Lav03</b:Tag>
    <b:SourceType>JournalArticle</b:SourceType>
    <b:Guid>{53E34BCF-6D7E-47C1-BBBB-46362E1A21D1}</b:Guid>
    <b:Author>
      <b:Author>
        <b:NameList>
          <b:Person>
            <b:Last>Laverde</b:Last>
            <b:First>M.</b:First>
            <b:Middle>G.</b:Middle>
          </b:Person>
        </b:NameList>
      </b:Author>
    </b:Author>
    <b:Title>El enfoque teórico humanista. </b:Title>
    <b:JournalName>Poiésis</b:JournalName>
    <b:Year>2003</b:Year>
    <b:RefOrder>17</b:RefOrder>
  </b:Source>
  <b:Source>
    <b:Tag>Mac02</b:Tag>
    <b:SourceType>JournalArticle</b:SourceType>
    <b:Guid>{8B6CFBC4-ECC9-4097-AA34-9D5605797FDD}</b:Guid>
    <b:Title>Evolución de la teoría administrativa. Una visión desde la psicología organizacional</b:Title>
    <b:JournalName>Revista cubana de psicología</b:JournalName>
    <b:Year>2002</b:Year>
    <b:Author>
      <b:Author>
        <b:NameList>
          <b:Person>
            <b:Last>Macias</b:Last>
            <b:Middle>M.</b:Middle>
            <b:First>A.</b:First>
          </b:Person>
          <b:Person>
            <b:Last>Vidal</b:Last>
            <b:Middle>A.</b:Middle>
            <b:First>A.</b:First>
          </b:Person>
        </b:NameList>
      </b:Author>
    </b:Author>
    <b:RefOrder>92</b:RefOrder>
  </b:Source>
  <b:Source>
    <b:Tag>Ang07</b:Tag>
    <b:SourceType>JournalArticle</b:SourceType>
    <b:Guid>{63F7BCB6-5458-4882-BA5A-56AEBA3B6AFE}</b:Guid>
    <b:Author>
      <b:Author>
        <b:NameList>
          <b:Person>
            <b:Last>Angarita</b:Last>
            <b:First>J.</b:First>
            <b:Middle>R.</b:Middle>
          </b:Person>
        </b:NameList>
      </b:Author>
    </b:Author>
    <b:Title>Teoría de las necesidades de Maslow. Obtenido de Teoría de las necesidades de Maslow</b:Title>
    <b:JournalName>Paradigmas Educativos</b:JournalName>
    <b:Year>2007</b:Year>
    <b:RefOrder>93</b:RefOrder>
  </b:Source>
  <b:Source>
    <b:Tag>Tur16</b:Tag>
    <b:SourceType>JournalArticle</b:SourceType>
    <b:Guid>{084C48EF-B789-473A-93C5-C1237C210E7C}</b:Guid>
    <b:Author>
      <b:Author>
        <b:NameList>
          <b:Person>
            <b:Last>Turienzo</b:Last>
            <b:First>R.</b:First>
          </b:Person>
        </b:NameList>
      </b:Author>
    </b:Author>
    <b:Title> El pequeño libro de la motivación.</b:Title>
    <b:JournalName>Alienta Editorial</b:JournalName>
    <b:Year>2016</b:Year>
    <b:RefOrder>94</b:RefOrder>
  </b:Source>
  <b:Source>
    <b:Tag>Her11</b:Tag>
    <b:SourceType>JournalArticle</b:SourceType>
    <b:Guid>{8336C2B6-30A9-4551-9890-9CC90C301C24}</b:Guid>
    <b:Author>
      <b:Author>
        <b:NameList>
          <b:Person>
            <b:Last>Hernández Palma</b:Last>
            <b:First>H.</b:First>
            <b:Middle>G.</b:Middle>
          </b:Person>
        </b:NameList>
      </b:Author>
    </b:Author>
    <b:Title>La gestión empresarial, un enfoque del siglo XX, desde las teorías administrativas científica, funcional, burocrática y de relaciones humanas</b:Title>
    <b:JournalName>Repositorio digital institucional, Universidad Autonoma del Caribe</b:JournalName>
    <b:Year>2011</b:Year>
    <b:RefOrder>95</b:RefOrder>
  </b:Source>
  <b:Source>
    <b:Tag>Muñ10</b:Tag>
    <b:SourceType>JournalArticle</b:SourceType>
    <b:Guid>{0DB00272-694B-4C77-88DE-066FC1DDEF0A}</b:Guid>
    <b:Title>La pirámide de necesidades de Abraham Maslow.</b:Title>
    <b:JournalName>Estrategias y Tácticas de Negociación</b:JournalName>
    <b:Year>2010</b:Year>
    <b:Author>
      <b:Author>
        <b:NameList>
          <b:Person>
            <b:Last>Muñoz</b:Last>
            <b:Middle>D.</b:Middle>
            <b:First>M.</b:First>
          </b:Person>
          <b:Person>
            <b:Last>De la Fuente</b:Last>
            <b:Middle>V.</b:Middle>
            <b:First>F.</b:First>
          </b:Person>
        </b:NameList>
      </b:Author>
    </b:Author>
    <b:RefOrder>18</b:RefOrder>
  </b:Source>
  <b:Source>
    <b:Tag>Ram07</b:Tag>
    <b:SourceType>JournalArticle</b:SourceType>
    <b:Guid>{2A22C09D-1D75-4DD5-BD37-AF6969EC1AA9}</b:Guid>
    <b:Author>
      <b:Author>
        <b:NameList>
          <b:Person>
            <b:Last>Ramírez</b:Last>
            <b:First>L.</b:First>
          </b:Person>
        </b:NameList>
      </b:Author>
    </b:Author>
    <b:Title>Teoría administrativa. .</b:Title>
    <b:JournalName>Repositorio Universidad Santiago de Chile, Departamento de Gestión y Políticas Públicas</b:JournalName>
    <b:Year>2007</b:Year>
    <b:RefOrder>19</b:RefOrder>
  </b:Source>
  <b:Source>
    <b:Tag>Rib04</b:Tag>
    <b:SourceType>JournalArticle</b:SourceType>
    <b:Guid>{A889CF91-1F8D-4A51-9852-2E09D7E3B273}</b:Guid>
    <b:Author>
      <b:Author>
        <b:NameList>
          <b:Person>
            <b:Last>Ribeiro</b:Last>
            <b:First>A.</b:First>
          </b:Person>
        </b:NameList>
      </b:Author>
    </b:Author>
    <b:Title>Endomarketing. </b:Title>
    <b:JournalName>Editorial Odontex</b:JournalName>
    <b:Year>2004</b:Year>
    <b:RefOrder>96</b:RefOrder>
  </b:Source>
  <b:Source>
    <b:Tag>Grö15</b:Tag>
    <b:SourceType>Book</b:SourceType>
    <b:Guid>{188D8605-68BF-47C9-B382-EAD65AED8B40}</b:Guid>
    <b:Title>Service management and marketing: managing the moment of truth in service</b:Title>
    <b:Year>2015</b:Year>
    <b:Author>
      <b:Author>
        <b:NameList>
          <b:Person>
            <b:Last>Grönroos</b:Last>
            <b:First>C.</b:First>
          </b:Person>
        </b:NameList>
      </b:Author>
    </b:Author>
    <b:City>Massachussets-USA</b:City>
    <b:Publisher>Lexington Books</b:Publisher>
    <b:RefOrder>21</b:RefOrder>
  </b:Source>
  <b:Source>
    <b:Tag>Bui21</b:Tag>
    <b:SourceType>JournalArticle</b:SourceType>
    <b:Guid>{20179D6C-2128-4D75-86C1-ACBD24242A42}</b:Guid>
    <b:Author>
      <b:Author>
        <b:NameList>
          <b:Person>
            <b:Last>Buitrago, Reyes</b:Last>
            <b:Middle>P.</b:Middle>
            <b:First>A.</b:First>
          </b:Person>
          <b:Person>
            <b:Last>Rey, Onzaga</b:Last>
            <b:First>J.</b:First>
          </b:Person>
        </b:NameList>
      </b:Author>
    </b:Author>
    <b:Title>Impacto del Endomarketing en la generación de valor en las organizaciones del siglo XXI.</b:Title>
    <b:Year>2021</b:Year>
    <b:JournalName>Repositorio Universidad EAN</b:JournalName>
    <b:RefOrder>97</b:RefOrder>
  </b:Source>
  <b:Source>
    <b:Tag>Avi19</b:Tag>
    <b:SourceType>JournalArticle</b:SourceType>
    <b:Guid>{FBB7B8A3-A839-4E06-BA91-452E7A055039}</b:Guid>
    <b:Title>El Endomarketing como fuente de motivación y compromiso para el cliente interno.</b:Title>
    <b:Year>2019</b:Year>
    <b:Author>
      <b:Author>
        <b:NameList>
          <b:Person>
            <b:Last>Avila</b:Last>
            <b:First>Chavez,</b:First>
            <b:Middle>L. A.</b:Middle>
          </b:Person>
          <b:Person>
            <b:Last>Colana</b:Last>
            <b:First>Zapata,</b:First>
            <b:Middle>R. J.</b:Middle>
          </b:Person>
        </b:NameList>
      </b:Author>
    </b:Author>
    <b:JournalName>CONCYTEC</b:JournalName>
    <b:RefOrder>98</b:RefOrder>
  </b:Source>
  <b:Source>
    <b:Tag>Cor07</b:Tag>
    <b:SourceType>JournalArticle</b:SourceType>
    <b:Guid>{065B166D-E2A4-4474-8380-CE90A78DF221}</b:Guid>
    <b:Author>
      <b:Author>
        <b:NameList>
          <b:Person>
            <b:Last>Corral</b:Last>
            <b:First>F.</b:First>
          </b:Person>
        </b:NameList>
      </b:Author>
    </b:Author>
    <b:Title>Reclutamiento y selección por competencias. </b:Title>
    <b:JournalName>Escuela de Negocios</b:JournalName>
    <b:Year>2007</b:Year>
    <b:RefOrder>22</b:RefOrder>
  </b:Source>
  <b:Source>
    <b:Tag>Rod17</b:Tag>
    <b:SourceType>JournalArticle</b:SourceType>
    <b:Guid>{40D8FAA5-2CDF-404A-8312-C154BA4DF99D}</b:Guid>
    <b:Title>Problemas éticos y consecuencias reconocidas por psicólogos nóveles en reclutamiento y selección de personal.</b:Title>
    <b:JournalName>Psicoperspectivas</b:JournalName>
    <b:Year>2017</b:Year>
    <b:Author>
      <b:Author>
        <b:NameList>
          <b:Person>
            <b:Last>Rodríguez, Araneda</b:Last>
            <b:Middle>J.</b:Middle>
            <b:First>M.</b:First>
          </b:Person>
          <b:Person>
            <b:Last>Navarrete, Moraga</b:Last>
            <b:First>R.</b:First>
          </b:Person>
          <b:Person>
            <b:Last>Bargsted, Aravena</b:Last>
            <b:First>M</b:First>
          </b:Person>
        </b:NameList>
      </b:Author>
    </b:Author>
    <b:RefOrder>99</b:RefOrder>
  </b:Source>
  <b:Source>
    <b:Tag>Cas03</b:Tag>
    <b:SourceType>JournalArticle</b:SourceType>
    <b:Guid>{9D7841D2-535F-4AD7-B09D-C9B611E8451B}</b:Guid>
    <b:Author>
      <b:Author>
        <b:NameList>
          <b:Person>
            <b:Last>Cascante</b:Last>
            <b:First>L.</b:First>
            <b:Middle>G. M.</b:Middle>
          </b:Person>
        </b:NameList>
      </b:Author>
    </b:Author>
    <b:Title>El paradigma positivista y la concepción dialéctica del conocimiento.</b:Title>
    <b:JournalName>Revista Digital: Matemática, Educación e Internet</b:JournalName>
    <b:Year>2003</b:Year>
    <b:RefOrder>23</b:RefOrder>
  </b:Source>
  <b:Source>
    <b:Tag>Her13</b:Tag>
    <b:SourceType>JournalArticle</b:SourceType>
    <b:Guid>{21443F4A-5307-41B7-96E0-C39C226ED1E3}</b:Guid>
    <b:Title>Epistemología dialógica de las ciencias administrativas.</b:Title>
    <b:JournalName>Cuadernos latinoamericanos de administración</b:JournalName>
    <b:Year>2013</b:Year>
    <b:Author>
      <b:Author>
        <b:NameList>
          <b:Person>
            <b:Last>Hernández, V</b:Last>
            <b:Middle>G.</b:Middle>
            <b:First>J.</b:First>
          </b:Person>
          <b:Person>
            <b:Last>Arias, L</b:Last>
            <b:Middle>D.</b:Middle>
            <b:First>A.</b:First>
          </b:Person>
          <b:Person>
            <b:Last>Zepeda</b:Last>
            <b:Middle>V</b:Middle>
            <b:First>A.</b:First>
          </b:Person>
          <b:Person>
            <b:Last>Borroyo</b:Last>
            <b:Middle>L.</b:Middle>
            <b:First>C.</b:First>
          </b:Person>
        </b:NameList>
      </b:Author>
    </b:Author>
    <b:RefOrder>100</b:RefOrder>
  </b:Source>
  <b:Source>
    <b:Tag>Her18</b:Tag>
    <b:SourceType>JournalArticle</b:SourceType>
    <b:Guid>{4E986A4A-8F9A-4360-8B17-C75AB31CE6F7}</b:Guid>
    <b:Title>Reflexiones sobre la cultura organizacional desde el paradigma positivista y funcionalista de la ciencia.</b:Title>
    <b:JournalName>Boletín Científico de las Ciencias Económico Administrativas del ICEA</b:JournalName>
    <b:Year>2018</b:Year>
    <b:Author>
      <b:Author>
        <b:NameList>
          <b:Person>
            <b:Last>Hernández</b:Last>
            <b:Middle>G.</b:Middle>
            <b:First>Y.</b:First>
          </b:Person>
          <b:Person>
            <b:Last>Romo</b:Last>
            <b:Middle>G.</b:Middle>
            <b:First>A.</b:First>
          </b:Person>
        </b:NameList>
      </b:Author>
    </b:Author>
    <b:RefOrder>24</b:RefOrder>
  </b:Source>
  <b:Source>
    <b:Tag>Pár06</b:Tag>
    <b:SourceType>JournalArticle</b:SourceType>
    <b:Guid>{1907D0D0-8D8D-4C84-85F4-1B33ACDAEDEE}</b:Guid>
    <b:Title>Investigación alternativa: por una distinción entre posturas epistemológicas y no entre métodos.</b:Title>
    <b:JournalName>Cinta de moebio</b:JournalName>
    <b:Year>2006</b:Year>
    <b:Author>
      <b:Author>
        <b:NameList>
          <b:Person>
            <b:Last>Páramo</b:Last>
            <b:First>P.</b:First>
          </b:Person>
          <b:Person>
            <b:Last> Otálvaro</b:Last>
            <b:First>G.</b:First>
          </b:Person>
        </b:NameList>
      </b:Author>
    </b:Author>
    <b:RefOrder>25</b:RefOrder>
  </b:Source>
  <b:Source>
    <b:Tag>Pol09</b:Tag>
    <b:SourceType>JournalArticle</b:SourceType>
    <b:Guid>{D9D5DC35-3A7B-4F03-BC0E-FAE06DF858FC}</b:Guid>
    <b:Author>
      <b:Author>
        <b:NameList>
          <b:Person>
            <b:Last>Pole</b:Last>
            <b:First>K.</b:First>
          </b:Person>
        </b:NameList>
      </b:Author>
    </b:Author>
    <b:Title>Diseño de metodologías mixtas. Una revisión de las estrategias para combinar metodologías cuantitativas y cualitativas. </b:Title>
    <b:JournalName>Revista arbitrada en ciencias sociales y humanidades</b:JournalName>
    <b:Year>2009</b:Year>
    <b:RefOrder>26</b:RefOrder>
  </b:Source>
  <b:Source>
    <b:Tag>New04</b:Tag>
    <b:SourceType>JournalArticle</b:SourceType>
    <b:Guid>{0D786FBC-EC99-40C8-AF18-C73CCFEF9B33}</b:Guid>
    <b:Author>
      <b:Author>
        <b:NameList>
          <b:Person>
            <b:Last>Newman</b:Last>
            <b:First>G.</b:First>
            <b:Middle>D.</b:Middle>
          </b:Person>
        </b:NameList>
      </b:Author>
    </b:Author>
    <b:Title>El razonamiento inductivo y deductivo dentro del proceso investigativo en ciencias experimentales y sociales</b:Title>
    <b:JournalName>Laurus</b:JournalName>
    <b:Year>2004</b:Year>
    <b:RefOrder>101</b:RefOrder>
  </b:Source>
  <b:Source>
    <b:Tag>Val09</b:Tag>
    <b:SourceType>JournalArticle</b:SourceType>
    <b:Guid>{4296B818-5574-4AA1-A0C4-68EE77088564}</b:Guid>
    <b:Author>
      <b:Author>
        <b:NameList>
          <b:Person>
            <b:Last>Valle</b:Last>
            <b:First>E.</b:First>
            <b:Middle>G. Y.</b:Middle>
          </b:Person>
        </b:NameList>
      </b:Author>
    </b:Author>
    <b:Title>Metodología de la investigación. </b:Title>
    <b:Year>2009</b:Year>
    <b:RefOrder>102</b:RefOrder>
  </b:Source>
  <b:Source>
    <b:Tag>Arb17</b:Tag>
    <b:SourceType>JournalArticle</b:SourceType>
    <b:Guid>{151909B2-2612-43C4-A077-FFD17A2529F2}</b:Guid>
    <b:Title>Endomarketing: hacia la construcción de la identidad empresarial</b:Title>
    <b:JournalName>Revista Cultural Unilibre</b:JournalName>
    <b:Year>2017</b:Year>
    <b:Author>
      <b:Author>
        <b:NameList>
          <b:Person>
            <b:Last>Arbelaez</b:Last>
            <b:First>D.</b:First>
            <b:Middle>C.</b:Middle>
          </b:Person>
          <b:Person>
            <b:Last>Castillo</b:Last>
            <b:First>E,</b:First>
            <b:Middle>E. M.</b:Middle>
          </b:Person>
          <b:Person>
            <b:Last>Licona</b:Last>
            <b:First>J.M.</b:First>
          </b:Person>
        </b:NameList>
      </b:Author>
    </b:Author>
    <b:RefOrder>103</b:RefOrder>
  </b:Source>
  <b:Source>
    <b:Tag>MarcadorDePosición14</b:Tag>
    <b:SourceType>JournalArticle</b:SourceType>
    <b:Guid>{2E6C84D5-22CD-47FE-ACC1-B2BC158C9BF1}</b:Guid>
    <b:Author>
      <b:Author>
        <b:NameList>
          <b:Person>
            <b:Last>De las Heras García</b:Last>
            <b:First>M.</b:First>
            <b:Middle>Á.</b:Middle>
          </b:Person>
        </b:NameList>
      </b:Author>
    </b:Author>
    <b:Title>Estado civil de las personas, el nacimiento, la extinción de la personalidad</b:Title>
    <b:JournalName>UPDATE</b:JournalName>
    <b:Year>2021</b:Year>
    <b:RefOrder>104</b:RefOrder>
  </b:Source>
  <b:Source>
    <b:Tag>Her06</b:Tag>
    <b:SourceType>BookSection</b:SourceType>
    <b:Guid>{A9191F11-6C5E-41A7-9F0B-E05A8BCC8CBD}</b:Guid>
    <b:Title>Análisis de los datos cuantitativos. </b:Title>
    <b:Year>2006</b:Year>
    <b:Author>
      <b:Author>
        <b:NameList>
          <b:Person>
            <b:Last>Hernández,Sampieri</b:Last>
            <b:First>R.</b:First>
          </b:Person>
          <b:Person>
            <b:Last>Fernández, Collado</b:Last>
            <b:First>C.</b:First>
          </b:Person>
          <b:Person>
            <b:Last>Baptista, Lucio</b:Last>
            <b:First>P.</b:First>
          </b:Person>
        </b:NameList>
      </b:Author>
      <b:BookAuthor>
        <b:NameList>
          <b:Person>
            <b:Last>Hernández-Sampier</b:Last>
            <b:First>Roberto</b:First>
          </b:Person>
        </b:NameList>
      </b:BookAuthor>
    </b:Author>
    <b:BookTitle>Metodología de la investigación</b:BookTitle>
    <b:Publisher>Centro de Recursos en Linea</b:Publisher>
    <b:RefOrder>105</b:RefOrder>
  </b:Source>
  <b:Source>
    <b:Tag>Par11</b:Tag>
    <b:SourceType>JournalArticle</b:SourceType>
    <b:Guid>{778CC166-82F8-47FC-9FA0-4DE588F0E2A7}</b:Guid>
    <b:Title>La gestión del talento humano ante el desafío de organizaciones competitivas</b:Title>
    <b:JournalName>Ciencia Unisalle</b:JournalName>
    <b:Year>2011</b:Year>
    <b:Author>
      <b:Author>
        <b:NameList>
          <b:Person>
            <b:Last>Pardo </b:Last>
            <b:Middle>E.</b:Middle>
            <b:First>C.</b:First>
          </b:Person>
          <b:Person>
            <b:Last>Porras</b:Last>
            <b:Middle>A.</b:Middle>
            <b:First>J.</b:First>
          </b:Person>
        </b:NameList>
      </b:Author>
    </b:Author>
    <b:RefOrder>8</b:RefOrder>
  </b:Source>
  <b:Source>
    <b:Tag>Álv20</b:Tag>
    <b:SourceType>JournalArticle</b:SourceType>
    <b:Guid>{AF7E9C89-C5DF-41B5-A777-794F2DC7D28F}</b:Guid>
    <b:Author>
      <b:Author>
        <b:NameList>
          <b:Person>
            <b:Last>Álvaro</b:Last>
            <b:First>Mori,</b:First>
            <b:Middle>A. A.</b:Middle>
          </b:Person>
        </b:NameList>
      </b:Author>
    </b:Author>
    <b:Title>Endomarketing y calidad de servicio en la empresa Globo, Arequipa</b:Title>
    <b:Year>2020</b:Year>
    <b:JournalName>Repositorio Universidad Autonoma de Peru</b:JournalName>
    <b:RefOrder>106</b:RefOrder>
  </b:Source>
  <b:Source>
    <b:Tag>Cab25</b:Tag>
    <b:SourceType>JournalArticle</b:SourceType>
    <b:Guid>{3202CD4D-D954-4A5B-8888-B71D91D6DF66}</b:Guid>
    <b:Author>
      <b:Author>
        <b:NameList>
          <b:Person>
            <b:Last>Cabezas</b:Last>
            <b:First>J.</b:First>
            <b:Middle>P.</b:Middle>
          </b:Person>
        </b:NameList>
      </b:Author>
    </b:Author>
    <b:Title>Gestión del talento humano y rotación laboral en organizaciones públicas ecuatorianas</b:Title>
    <b:JournalName>Revista Científica de Administración y Desarrollo Organizacional</b:JournalName>
    <b:Year>2025</b:Year>
    <b:Pages>22–38</b:Pages>
    <b:Volume>11</b:Volume>
    <b:Issue>1</b:Issue>
    <b:DOI>https://doi.org/10.47230/rcado.v11i1.563</b:DOI>
    <b:RefOrder>1</b:RefOrder>
  </b:Source>
  <b:Source>
    <b:Tag>Org23</b:Tag>
    <b:SourceType>Report</b:SourceType>
    <b:Guid>{B4E54372-CE0B-4674-A01E-7A6C133AF78C}</b:Guid>
    <b:Author>
      <b:Author>
        <b:NameList>
          <b:Person>
            <b:Last>Organización Internacional del Trabajo</b:Last>
          </b:Person>
        </b:NameList>
      </b:Author>
    </b:Author>
    <b:Title>Perspectivas del empleo y la gestión laboral en el sector público</b:Title>
    <b:Year>2023</b:Year>
    <b:Publisher>Organización Internacional del Trabajo (OIT)</b:Publisher>
    <b:RefOrder>2</b:RefOrder>
  </b:Source>
  <b:Source>
    <b:Tag>Man25</b:Tag>
    <b:SourceType>JournalArticle</b:SourceType>
    <b:Guid>{5C3E3FAE-A26A-49DE-B70A-28F6CB6CBC69}</b:Guid>
    <b:Author>
      <b:Author>
        <b:NameList>
          <b:Person>
            <b:Last>Mangia</b:Last>
            <b:First>C.</b:First>
          </b:Person>
          <b:Person>
            <b:Last>Torres</b:Last>
            <b:First>P.</b:First>
          </b:Person>
          <b:Person>
            <b:Last>Villacrés</b:Last>
            <b:First>D.</b:First>
          </b:Person>
        </b:NameList>
      </b:Author>
    </b:Author>
    <b:Title>Retención del talento humano y estabilidad organizacional en el sector público</b:Title>
    <b:JournalName>Journal of Public Administration and Organizational Studies</b:JournalName>
    <b:Year>2025</b:Year>
    <b:Pages>31–49</b:Pages>
    <b:Volume>7</b:Volume>
    <b:Issue>1</b:Issue>
    <b:DOI>https://doi.org/10.60112/jpaos.v7i1.992</b:DOI>
    <b:RefOrder>3</b:RefOrder>
  </b:Source>
  <b:Source>
    <b:Tag>Com22</b:Tag>
    <b:SourceType>Report</b:SourceType>
    <b:Guid>{4679FD5C-40DE-4BCE-A900-B755BB046F7F}</b:Guid>
    <b:Title>Panorama de la gestión pública en América Latina</b:Title>
    <b:Year>2022</b:Year>
    <b:Publisher>Comisión Económica para América Latina y el Caribe (CEPAL)</b:Publisher>
    <b:Author>
      <b:Author>
        <b:NameList>
          <b:Person>
            <b:Last>Comisión Económica para América Latina y el Caribe</b:Last>
          </b:Person>
        </b:NameList>
      </b:Author>
    </b:Author>
    <b:RefOrder>4</b:RefOrder>
  </b:Source>
  <b:Source>
    <b:Tag>Ace23</b:Tag>
    <b:SourceType>JournalArticle</b:SourceType>
    <b:Guid>{7DB8B1A7-5DE8-49D8-A06A-AE425B7B03E3}</b:Guid>
    <b:Author>
      <b:Author>
        <b:NameList>
          <b:Person>
            <b:Last>Acevedo-Ramón</b:Last>
            <b:First>M.</b:First>
            <b:Middle>A.</b:Middle>
          </b:Person>
        </b:NameList>
      </b:Author>
    </b:Author>
    <b:Title>Rotación del personal y sostenibilidad organizacional en instituciones públicas latinoamericanas</b:Title>
    <b:JournalName>Revista Iberoamericana de Gestión Pública</b:JournalName>
    <b:Year>2023</b:Year>
    <b:Pages>44–59</b:Pages>
    <b:Volume>18</b:Volume>
    <b:Issue>2</b:Issue>
    <b:DOI>https://doi.org/10.35381/rigp.v18i2.2145</b:DOI>
    <b:RefOrder>5</b:RefOrder>
  </b:Source>
  <b:Source>
    <b:Tag>Min231</b:Tag>
    <b:SourceType>Report</b:SourceType>
    <b:Guid>{008C7250-4149-44BC-A3A4-FDD33100DB93}</b:Guid>
    <b:Title>Informe anual de empleo público</b:Title>
    <b:Year>2023</b:Year>
    <b:Publisher>Ministerio del Trabajo</b:Publisher>
    <b:City>Gobierno del Ecuador</b:City>
    <b:Author>
      <b:Author>
        <b:NameList>
          <b:Person>
            <b:Last>Ministerio del Trabajo</b:Last>
          </b:Person>
        </b:NameList>
      </b:Author>
    </b:Author>
    <b:RefOrder>6</b:RefOrder>
  </b:Source>
  <b:Source>
    <b:Tag>Can25</b:Tag>
    <b:SourceType>JournalArticle</b:SourceType>
    <b:Guid>{78DBF4F0-1828-4218-A0B6-D4F123C2D4B6}</b:Guid>
    <b:Author>
      <b:Author>
        <b:NameList>
          <b:Person>
            <b:Last>Canton</b:Last>
            <b:First>L.</b:First>
            <b:Middle>F.</b:Middle>
          </b:Person>
        </b:NameList>
      </b:Author>
    </b:Author>
    <b:Title>Procesos internos y eficiencia administrativa en entidades públicas contemporáneas</b:Title>
    <b:JournalName>Revista Latinoamericana de Gestión Institucional</b:JournalName>
    <b:Year>2025</b:Year>
    <b:Pages>61–79</b:Pages>
    <b:Volume>9</b:Volume>
    <b:Issue>3</b:Issue>
    <b:DOI>https://doi.org/10.49874/rlgi.v9i3.771</b:DOI>
    <b:RefOrder>7</b:RefOrder>
  </b:Source>
  <b:Source>
    <b:Tag>Ban22</b:Tag>
    <b:SourceType>Report</b:SourceType>
    <b:Guid>{8C6B3C59-993A-4779-BD3C-9784566A8F5D}</b:Guid>
    <b:Author>
      <b:Author>
        <b:NameList>
          <b:Person>
            <b:Last>Banco Interamericano de Desarrollo</b:Last>
          </b:Person>
        </b:NameList>
      </b:Author>
    </b:Author>
    <b:Title>Gestión pública y talento humano en América Latina</b:Title>
    <b:Year>2022</b:Year>
    <b:Publisher>Banco Interamericano de Desarrollo</b:Publisher>
    <b:City>Quito</b:City>
    <b:RefOrder>8</b:RefOrder>
  </b:Source>
  <b:Source>
    <b:Tag>Gar23</b:Tag>
    <b:SourceType>JournalArticle</b:SourceType>
    <b:Guid>{BF2690BE-1D6B-4F52-8973-49D82CBB62BE}</b:Guid>
    <b:Author>
      <b:Author>
        <b:NameList>
          <b:Person>
            <b:Last>Garnica</b:Last>
            <b:First>R.</b:First>
            <b:Middle>E.</b:Middle>
          </b:Person>
        </b:NameList>
      </b:Author>
    </b:Author>
    <b:Title>Clima organizacional y permanencia laboral en instituciones públicas de América Latina</b:Title>
    <b:JournalName>Revista Internacional de Talento Humano</b:JournalName>
    <b:Year>2023</b:Year>
    <b:Pages>85–101</b:Pages>
    <b:Volume>14</b:Volume>
    <b:Issue>2</b:Issue>
    <b:DOI>https://doi.org/10.55204/rith.v14i2.408</b:DOI>
    <b:RefOrder>9</b:RefOrder>
  </b:Source>
  <b:Source>
    <b:Tag>Min23</b:Tag>
    <b:SourceType>Report</b:SourceType>
    <b:Guid>{1078B834-31F5-44E0-BDA6-4632A6993BF1}</b:Guid>
    <b:Title>Informe de gestión institucional</b:Title>
    <b:Year>2023</b:Year>
    <b:Author>
      <b:Author>
        <b:NameList>
          <b:Person>
            <b:Last>Ministerio de Inclusión Económica y Social</b:Last>
          </b:Person>
        </b:NameList>
      </b:Author>
    </b:Author>
    <b:Publisher>Ministerio de Inclusión Económica y Social (MIES)</b:Publisher>
    <b:City>Quito</b:City>
    <b:RefOrder>10</b:RefOrder>
  </b:Source>
  <b:Source>
    <b:Tag>Asa22</b:Tag>
    <b:SourceType>Report</b:SourceType>
    <b:Guid>{B53AEE34-20DA-46F5-8A52-DAEE1B5B190B}</b:Guid>
    <b:Author>
      <b:Author>
        <b:NameList>
          <b:Person>
            <b:Last>Asamblea Nacional del Ecuador</b:Last>
          </b:Person>
        </b:NameList>
      </b:Author>
    </b:Author>
    <b:Title>Constitución de la República del Ecuador</b:Title>
    <b:Year>2022</b:Year>
    <b:Publisher>Asamblea Nacional del Ecuador</b:Publisher>
    <b:City>Quito</b:City>
    <b:RefOrder>11</b:RefOrder>
  </b:Source>
  <b:Source>
    <b:Tag>Lon22</b:Tag>
    <b:SourceType>Report</b:SourceType>
    <b:Guid>{0F953C5E-EE2B-48C4-BB23-1F259BA51A18}</b:Guid>
    <b:Author>
      <b:Author>
        <b:NameList>
          <b:Person>
            <b:Last>Longo</b:Last>
            <b:First>F.</b:First>
          </b:Person>
          <b:Person>
            <b:Last>Iacoviello</b:Last>
            <b:First>M.</b:First>
          </b:Person>
        </b:NameList>
      </b:Author>
    </b:Author>
    <b:Title>Profesionalización y gestión pública en América Latina</b:Title>
    <b:Year>2022</b:Year>
    <b:Publisher>Banco Interamericano de Desarrollo</b:Publisher>
    <b:RefOrder>12</b:RefOrder>
  </b:Source>
  <b:Source>
    <b:Tag>Vás24</b:Tag>
    <b:SourceType>JournalArticle</b:SourceType>
    <b:Guid>{BB049A2A-BEE7-4E08-A09D-41695428E37A}</b:Guid>
    <b:Author>
      <b:Author>
        <b:NameList>
          <b:Person>
            <b:Last>Vásquez</b:Last>
            <b:First>D.</b:First>
            <b:Middle>R.</b:Middle>
          </b:Person>
        </b:NameList>
      </b:Author>
    </b:Author>
    <b:Title>Continuidad operativa y gestión institucional frente a la rotación del personal</b:Title>
    <b:JournalName>Revista de Administración Pública y Desarrollo Social</b:JournalName>
    <b:Year>2024</b:Year>
    <b:Pages>102–118</b:Pages>
    <b:Volume>16</b:Volume>
    <b:Issue>4</b:Issue>
    <b:DOI>https://doi.org/10.38492/rapds.v16i4.621</b:DOI>
    <b:RefOrder>13</b:RefOrder>
  </b:Source>
  <b:Source>
    <b:Tag>Par22</b:Tag>
    <b:SourceType>JournalArticle</b:SourceType>
    <b:Guid>{A7DBC6CD-459C-49F5-A647-71F6BFA29DC8}</b:Guid>
    <b:Title>Turnover rates and organizational performance: A meta-analysis</b:Title>
    <b:Year>2022</b:Year>
    <b:Author>
      <b:Author>
        <b:NameList>
          <b:Person>
            <b:Last>Park</b:Last>
            <b:First>T.</b:First>
            <b:Middle>Y.</b:Middle>
          </b:Person>
          <b:Person>
            <b:Last>Shaw</b:Last>
            <b:First>J.</b:First>
            <b:Middle>D.</b:Middle>
          </b:Person>
        </b:NameList>
      </b:Author>
    </b:Author>
    <b:JournalName>Journal of Applied Psychology</b:JournalName>
    <b:Pages>1-20</b:Pages>
    <b:Volume>107</b:Volume>
    <b:Issue>1</b:Issue>
    <b:DOI>https://doi.org/10.1037/apl0000901</b:DOI>
    <b:RefOrder>14</b:RefOrder>
  </b:Source>
  <b:Source>
    <b:Tag>Hom24</b:Tag>
    <b:SourceType>JournalArticle</b:SourceType>
    <b:Guid>{A0693257-AEF7-4AD7-B75B-DBA7255A743F}</b:Guid>
    <b:Title>One hundred years of employee turnover theory and research</b:Title>
    <b:Year>2024</b:Year>
    <b:Author>
      <b:Author>
        <b:NameList>
          <b:Person>
            <b:Last>Hom</b:Last>
            <b:First>P.</b:First>
            <b:Middle>W.</b:Middle>
          </b:Person>
          <b:Person>
            <b:Last>Lee</b:Last>
            <b:First>T.</b:First>
            <b:Middle>W.</b:Middle>
          </b:Person>
          <b:Person>
            <b:Last>Shaw</b:Last>
            <b:First>J.</b:First>
            <b:Middle>D.</b:Middle>
          </b:Person>
          <b:Person>
            <b:Last>Hausknecht</b:Last>
            <b:First>J.</b:First>
            <b:Middle>P.</b:Middle>
          </b:Person>
        </b:NameList>
      </b:Author>
    </b:Author>
    <b:JournalName>Journal of Applied Psychology</b:JournalName>
    <b:Pages>1–34</b:Pages>
    <b:Volume>109</b:Volume>
    <b:Issue>1</b:Issue>
    <b:DOI>https://doi.org/10.1037/apl0001198</b:DOI>
    <b:RefOrder>15</b:RefOrder>
  </b:Source>
  <b:Source>
    <b:Tag>Chi22</b:Tag>
    <b:SourceType>Book</b:SourceType>
    <b:Guid>{E607A60F-5554-4895-BDA4-3A9EDF9F3F97}</b:Guid>
    <b:Title>Gestión del talento humano</b:Title>
    <b:Year>2022</b:Year>
    <b:Author>
      <b:Author>
        <b:NameList>
          <b:Person>
            <b:Last>Chiavenato</b:Last>
            <b:First>I.</b:First>
          </b:Person>
        </b:NameList>
      </b:Author>
    </b:Author>
    <b:Publisher>McGraw-Hill</b:Publisher>
    <b:Edition>6</b:Edition>
    <b:RefOrder>16</b:RefOrder>
  </b:Source>
  <b:Source>
    <b:Tag>Rob221</b:Tag>
    <b:SourceType>Book</b:SourceType>
    <b:Guid>{E98AD823-BD3F-4386-9C5B-E56863D5A830}</b:Guid>
    <b:Title>Comportamiento organizacional</b:Title>
    <b:Year>2022</b:Year>
    <b:Publisher>Pearson Educación</b:Publisher>
    <b:Author>
      <b:Author>
        <b:NameList>
          <b:Person>
            <b:Last>Robbins</b:Last>
            <b:First>S.</b:First>
          </b:Person>
          <b:Person>
            <b:Last>Judge</b:Last>
            <b:First>T.</b:First>
          </b:Person>
        </b:NameList>
      </b:Author>
    </b:Author>
    <b:Edition>18</b:Edition>
    <b:RefOrder>17</b:RefOrder>
  </b:Source>
  <b:Source>
    <b:Tag>DeW18</b:Tag>
    <b:SourceType>JournalArticle</b:SourceType>
    <b:Guid>{C1A87DDD-82EB-439B-A4B1-57BD55B6D900}</b:Guid>
    <b:Author>
      <b:Author>
        <b:NameList>
          <b:Person>
            <b:Last>De Winne</b:Last>
            <b:First>S.</b:First>
          </b:Person>
          <b:Person>
            <b:Last>Marescaux</b:Last>
            <b:First>E.</b:First>
          </b:Person>
          <b:Person>
            <b:Last>Sels</b:Last>
            <b:First>L.</b:First>
          </b:Person>
          <b:Person>
            <b:Last>Van Beveren</b:Last>
            <b:First>I.</b:First>
          </b:Person>
          <b:Person>
            <b:Last>Vanormelingen</b:Last>
            <b:First>S.</b:First>
          </b:Person>
        </b:NameList>
      </b:Author>
    </b:Author>
    <b:Title>The impact of employee turnover and turnover volatility on labor productivity: A longitudinal study</b:Title>
    <b:Year>2018</b:Year>
    <b:Volume>30</b:Volume>
    <b:Pages>3049-3079</b:Pages>
    <b:DOI>https://doi.org/10.1080/09585192.2018.1449129</b:DOI>
    <b:JournalName>The International Journal of Human Resource Management</b:JournalName>
    <b:RefOrder>18</b:RefOrder>
  </b:Source>
  <b:Source>
    <b:Tag>Kar24</b:Tag>
    <b:SourceType>JournalArticle</b:SourceType>
    <b:Guid>{8503E76D-F3F3-4FA8-BC2A-8FE78898122E}</b:Guid>
    <b:Author>
      <b:Author>
        <b:NameList>
          <b:Person>
            <b:Last>Karatepe</b:Last>
            <b:First>O.</b:First>
            <b:Middle>M.</b:Middle>
          </b:Person>
          <b:Person>
            <b:Last>Rezapouraghdam</b:Last>
            <b:First>H.</b:First>
          </b:Person>
          <b:Person>
            <b:Last>Hassannia</b:Last>
            <b:First>R.</b:First>
          </b:Person>
        </b:NameList>
      </b:Author>
    </b:Author>
    <b:Title>Job insecurity, burnout, and turnover intention in service organizations: The mediating role of work engagement</b:Title>
    <b:JournalName>International Journal of Contemporary Hospitality Management</b:JournalName>
    <b:Year>2024</b:Year>
    <b:Pages>455–474</b:Pages>
    <b:Volume>36</b:Volume>
    <b:Issue>2</b:Issue>
    <b:DOI>https://doi.org/10.1108/IJCHM-05-2023-0618</b:DOI>
    <b:RefOrder>19</b:RefOrder>
  </b:Source>
  <b:Source>
    <b:Tag>Pér23</b:Tag>
    <b:SourceType>JournalArticle</b:SourceType>
    <b:Guid>{9D3A4BC2-4B65-49CB-BA28-A05BEA96ED69}</b:Guid>
    <b:Author>
      <b:Author>
        <b:NameList>
          <b:Person>
            <b:Last>Pérez</b:Last>
            <b:First>J.</b:First>
          </b:Person>
          <b:Person>
            <b:Last>Ramírez</b:Last>
            <b:First>L.</b:First>
          </b:Person>
        </b:NameList>
      </b:Author>
    </b:Author>
    <b:Title>Rotación laboral y clima organizacional en instituciones públicas latinoamericanas</b:Title>
    <b:JournalName>Revista Latinoamericana de Administración Pública</b:JournalName>
    <b:Year>2023</b:Year>
    <b:Pages>45–61</b:Pages>
    <b:Volume>15</b:Volume>
    <b:Issue>2</b:Issue>
    <b:RefOrder>20</b:RefOrder>
  </b:Source>
  <b:Source>
    <b:Tag>Sal25</b:Tag>
    <b:SourceType>JournalArticle</b:SourceType>
    <b:Guid>{D4CFF315-B660-40F3-96F5-4F88601BAFE0}</b:Guid>
    <b:Author>
      <b:Author>
        <b:NameList>
          <b:Person>
            <b:Last>Salgado</b:Last>
            <b:First>E.</b:First>
          </b:Person>
          <b:Person>
            <b:Last>Méndez</b:Last>
            <b:First>P.</b:First>
          </b:Person>
          <b:Person>
            <b:Last>Rojas</b:Last>
            <b:First>L.</b:First>
          </b:Person>
        </b:NameList>
      </b:Author>
    </b:Author>
    <b:Title>Rotación laboral y desgaste ocupacional en instituciones públicas de América Latina</b:Title>
    <b:JournalName>Revista Internacional de Gestión Organizacional</b:JournalName>
    <b:Year>2025</b:Year>
    <b:Pages>66–84</b:Pages>
    <b:Volume>19</b:Volume>
    <b:Issue>1</b:Issue>
    <b:DOI>https://doi.org/10.55867/rigo.v19i1.1442</b:DOI>
    <b:RefOrder>21</b:RefOrder>
  </b:Source>
  <b:Source>
    <b:Tag>Kim231</b:Tag>
    <b:SourceType>JournalArticle</b:SourceType>
    <b:Guid>{C50FAA00-1C10-454B-918D-27E79A0A7E6B}</b:Guid>
    <b:Author>
      <b:Author>
        <b:NameList>
          <b:Person>
            <b:Last>Kim</b:Last>
            <b:First>S.</b:First>
          </b:Person>
          <b:Person>
            <b:Last>Fernandez</b:Last>
            <b:First>S.</b:First>
          </b:Person>
        </b:NameList>
      </b:Author>
    </b:Author>
    <b:Title>Employee engagement and organizational commitment in public organizations: Evidence from public sector employees</b:Title>
    <b:JournalName>Public Personnel Management</b:JournalName>
    <b:Year>2023</b:Year>
    <b:Pages>389–412</b:Pages>
    <b:Volume>52</b:Volume>
    <b:Issue>3</b:Issue>
    <b:DOI>https://doi.org/10.1177/00910260231100478</b:DOI>
    <b:RefOrder>22</b:RefOrder>
  </b:Source>
  <b:Source>
    <b:Tag>AlE24</b:Tag>
    <b:SourceType>JournalArticle</b:SourceType>
    <b:Guid>{B3DFF4EC-9922-41C3-B60E-599ECC7EABA6}</b:Guid>
    <b:Title>Knowledge retention and employee turnover in public sector organizations: Implications for organizational sustainability</b:Title>
    <b:Year>2024</b:Year>
    <b:Author>
      <b:Author>
        <b:NameList>
          <b:Person>
            <b:Last>Al-Emadi</b:Last>
            <b:First>A.</b:First>
            <b:Middle>A.</b:Middle>
          </b:Person>
          <b:Person>
            <b:Last>Schwabenland</b:Last>
            <b:First>C.</b:First>
          </b:Person>
          <b:Person>
            <b:Last>Wei</b:Last>
            <b:First>Q.</b:First>
          </b:Person>
        </b:NameList>
      </b:Author>
    </b:Author>
    <b:JournalName>Public Organization Review</b:JournalName>
    <b:Pages>77–95</b:Pages>
    <b:Volume>24</b:Volume>
    <b:Issue>1</b:Issue>
    <b:DOI>https://doi.org/10.1007/s11115-023-00681-2</b:DOI>
    <b:RefOrder>23</b:RefOrder>
  </b:Source>
  <b:Source>
    <b:Tag>Fer231</b:Tag>
    <b:SourceType>JournalArticle</b:SourceType>
    <b:Guid>{2110E506-FAF5-436B-80F3-1374F047E3B8}</b:Guid>
    <b:Title>Employee turnover, organizational memory and knowledge transfer in public institutions</b:Title>
    <b:Year>2023</b:Year>
    <b:Author>
      <b:Author>
        <b:NameList>
          <b:Person>
            <b:Last>Ferreira</b:Last>
            <b:First>A.</b:First>
            <b:Middle>I.</b:Middle>
          </b:Person>
          <b:Person>
            <b:Last>Martinez</b:Last>
            <b:First>L.</b:First>
            <b:Middle>F.</b:Middle>
          </b:Person>
          <b:Person>
            <b:Last>Lamelas</b:Last>
            <b:First>J.</b:First>
            <b:Middle>P.</b:Middle>
          </b:Person>
        </b:NameList>
      </b:Author>
    </b:Author>
    <b:JournalName>Journal of Knowledge Management</b:JournalName>
    <b:Pages>1341–1359</b:Pages>
    <b:Volume>27</b:Volume>
    <b:Issue>5</b:Issue>
    <b:DOI>https://doi.org/10.1108/JKM-09-2022-0714</b:DOI>
    <b:RefOrder>24</b:RefOrder>
  </b:Source>
  <b:Source>
    <b:Tag>Cre22</b:Tag>
    <b:SourceType>Book</b:SourceType>
    <b:Guid>{DF727631-3FC2-4BEE-9FD6-4564C793D49D}</b:Guid>
    <b:Author>
      <b:Author>
        <b:NameList>
          <b:Person>
            <b:Last>Creswell</b:Last>
            <b:First>J.</b:First>
            <b:Middle>W.</b:Middle>
          </b:Person>
          <b:Person>
            <b:Last>Plano Clark</b:Last>
            <b:First>V.</b:First>
            <b:Middle>L.</b:Middle>
          </b:Person>
        </b:NameList>
      </b:Author>
    </b:Author>
    <b:Title>Designing and conducting mixed methods research</b:Title>
    <b:Year>2022</b:Year>
    <b:Publisher>SAGE Publications</b:Publisher>
    <b:Edition>4</b:Edition>
    <b:RefOrder>25</b:RefOrder>
  </b:Source>
  <b:Source>
    <b:Tag>Boo24</b:Tag>
    <b:SourceType>JournalArticle</b:SourceType>
    <b:Guid>{14469B90-5977-411F-AD78-FA617EF30D81}</b:Guid>
    <b:Title>Human resource management and organizational resilience: A systematic review and future research agenda</b:Title>
    <b:Year>2024</b:Year>
    <b:Author>
      <b:Author>
        <b:NameList>
          <b:Person>
            <b:Last>Boon</b:Last>
            <b:First>C.</b:First>
          </b:Person>
          <b:Person>
            <b:Last>Den Hartog</b:Last>
            <b:First>D.</b:First>
            <b:Middle>N.</b:Middle>
          </b:Person>
          <b:Person>
            <b:Last>Lepak</b:Last>
            <b:First>D.</b:First>
            <b:Middle>P.</b:Middle>
          </b:Person>
        </b:NameList>
      </b:Author>
    </b:Author>
    <b:JournalName>Human Resource Management Review</b:JournalName>
    <b:Pages>100972</b:Pages>
    <b:Volume>34</b:Volume>
    <b:Issue>1</b:Issue>
    <b:DOI>https://doi.org/10.1016/j.hrmr.2023.100972</b:DOI>
    <b:RefOrder>26</b:RefOrder>
  </b:Source>
  <b:Source>
    <b:Tag>Sak22</b:Tag>
    <b:SourceType>JournalArticle</b:SourceType>
    <b:Guid>{638E45EC-F24B-48D9-9135-4614BA0CF71F}</b:Guid>
    <b:Author>
      <b:Author>
        <b:NameList>
          <b:Person>
            <b:Last>Saks</b:Last>
            <b:First>A.</b:First>
            <b:Middle>M.</b:Middle>
          </b:Person>
        </b:NameList>
      </b:Author>
    </b:Author>
    <b:Title>Caring human resources management and employee engagement</b:Title>
    <b:JournalName>Human Resource Management Review</b:JournalName>
    <b:Year>2022</b:Year>
    <b:Pages>100835</b:Pages>
    <b:Volume>32</b:Volume>
    <b:Issue>3</b:Issue>
    <b:DOI>https://doi.org/10.1016/j.hrmr.2021.100835</b:DOI>
    <b:RefOrder>27</b:RefOrder>
  </b:Source>
</b:Sources>
</file>

<file path=customXml/itemProps1.xml><?xml version="1.0" encoding="utf-8"?>
<ds:datastoreItem xmlns:ds="http://schemas.openxmlformats.org/officeDocument/2006/customXml" ds:itemID="{FC60D502-128C-F246-AAED-9EB296CF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3819</Words>
  <Characters>21007</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isaac barros bastidas</dc:creator>
  <cp:keywords>docId:A9958E8559591AB61BE5F21C5F61F9E3</cp:keywords>
  <dc:description/>
  <cp:lastModifiedBy>carlos isaac barros bastidas</cp:lastModifiedBy>
  <cp:revision>5</cp:revision>
  <cp:lastPrinted>2026-09-22T14:51:00Z</cp:lastPrinted>
  <dcterms:created xsi:type="dcterms:W3CDTF">2026-09-22T14:51:00Z</dcterms:created>
  <dcterms:modified xsi:type="dcterms:W3CDTF">2026-09-22T16:04:00Z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f2b132ba-9ffe-38b8-bbba-7513b2d7b381</vt:lpwstr>
  </property>
  <property fmtid="{D5CDD505-2E9C-101B-9397-08002B2CF9AE}" pid="4" name="Mendeley Citation Style_1">
    <vt:lpwstr>http://www.zotero.org/styles/apa</vt:lpwstr>
  </property>
</Properties>
</file>